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5C6" w:rsidRDefault="00C21B18" w:rsidP="007335C6">
      <w:pPr>
        <w:spacing w:after="0" w:line="360" w:lineRule="exact"/>
        <w:rPr>
          <w:b/>
          <w:sz w:val="32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2328545</wp:posOffset>
            </wp:positionH>
            <wp:positionV relativeFrom="paragraph">
              <wp:posOffset>-302260</wp:posOffset>
            </wp:positionV>
            <wp:extent cx="1181100" cy="1254125"/>
            <wp:effectExtent l="0" t="0" r="0" b="3175"/>
            <wp:wrapNone/>
            <wp:docPr id="1434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5C6" w:rsidRDefault="00C21B18" w:rsidP="00163B17">
      <w:pPr>
        <w:spacing w:after="0" w:line="360" w:lineRule="exact"/>
        <w:jc w:val="center"/>
        <w:rPr>
          <w:color w:val="FFFFFF"/>
        </w:rPr>
      </w:pPr>
    </w:p>
    <w:p w:rsidR="007335C6" w:rsidRDefault="00C21B18" w:rsidP="00163B17">
      <w:pPr>
        <w:spacing w:after="0" w:line="360" w:lineRule="exact"/>
        <w:jc w:val="center"/>
        <w:rPr>
          <w:color w:val="FFFFFF"/>
        </w:rPr>
      </w:pPr>
    </w:p>
    <w:p w:rsidR="007335C6" w:rsidRDefault="00C21B18" w:rsidP="00163B17">
      <w:pPr>
        <w:spacing w:after="0" w:line="360" w:lineRule="exact"/>
        <w:jc w:val="center"/>
        <w:rPr>
          <w:color w:val="FFFFFF"/>
        </w:rPr>
      </w:pPr>
    </w:p>
    <w:p w:rsidR="007335C6" w:rsidRDefault="00C21B18" w:rsidP="007335C6">
      <w:pPr>
        <w:spacing w:after="0" w:line="360" w:lineRule="exact"/>
        <w:rPr>
          <w:b/>
          <w:sz w:val="32"/>
        </w:rPr>
      </w:pPr>
    </w:p>
    <w:p w:rsidR="00DD31E2" w:rsidRPr="00B37AC2" w:rsidRDefault="00C21B18" w:rsidP="00163B17">
      <w:pPr>
        <w:spacing w:after="0" w:line="360" w:lineRule="exact"/>
        <w:jc w:val="center"/>
        <w:rPr>
          <w:b/>
          <w:sz w:val="32"/>
        </w:rPr>
      </w:pPr>
      <w:r w:rsidRPr="00B37AC2">
        <w:rPr>
          <w:b/>
          <w:sz w:val="32"/>
        </w:rPr>
        <w:t xml:space="preserve">Управление </w:t>
      </w:r>
      <w:r>
        <w:rPr>
          <w:b/>
          <w:sz w:val="32"/>
        </w:rPr>
        <w:t>Министерства юстиции Российской Федерации по Кировской области</w:t>
      </w:r>
      <w:r w:rsidRPr="00B37AC2">
        <w:rPr>
          <w:b/>
          <w:sz w:val="32"/>
        </w:rPr>
        <w:t xml:space="preserve"> </w:t>
      </w:r>
    </w:p>
    <w:p w:rsidR="00DD31E2" w:rsidRDefault="00C21B18" w:rsidP="00163B17">
      <w:pPr>
        <w:spacing w:after="0" w:line="360" w:lineRule="exact"/>
        <w:jc w:val="center"/>
        <w:rPr>
          <w:b/>
          <w:sz w:val="32"/>
        </w:rPr>
      </w:pPr>
    </w:p>
    <w:p w:rsidR="00B72783" w:rsidRDefault="00C21B18" w:rsidP="00163B17">
      <w:pPr>
        <w:spacing w:after="0" w:line="360" w:lineRule="exact"/>
        <w:jc w:val="center"/>
        <w:rPr>
          <w:b/>
        </w:rPr>
      </w:pPr>
      <w:r>
        <w:rPr>
          <w:b/>
        </w:rPr>
        <w:t>ПАМЯТКА</w:t>
      </w:r>
    </w:p>
    <w:p w:rsidR="0058197A" w:rsidRDefault="00C21B18" w:rsidP="00163B17">
      <w:pPr>
        <w:spacing w:after="0" w:line="360" w:lineRule="exact"/>
        <w:jc w:val="center"/>
        <w:rPr>
          <w:b/>
        </w:rPr>
      </w:pPr>
      <w:r>
        <w:rPr>
          <w:b/>
        </w:rPr>
        <w:t>о порядке заполнения и пред</w:t>
      </w:r>
      <w:r w:rsidRPr="007335C6">
        <w:rPr>
          <w:b/>
        </w:rPr>
        <w:t>ставления отч</w:t>
      </w:r>
      <w:r>
        <w:rPr>
          <w:b/>
        </w:rPr>
        <w:t>ё</w:t>
      </w:r>
      <w:r w:rsidRPr="007335C6">
        <w:rPr>
          <w:b/>
        </w:rPr>
        <w:t xml:space="preserve">тности </w:t>
      </w:r>
    </w:p>
    <w:p w:rsidR="007335C6" w:rsidRPr="007335C6" w:rsidRDefault="00C21B18" w:rsidP="00163B17">
      <w:pPr>
        <w:spacing w:after="0" w:line="360" w:lineRule="exact"/>
        <w:jc w:val="center"/>
        <w:rPr>
          <w:b/>
        </w:rPr>
      </w:pPr>
      <w:r w:rsidRPr="007335C6">
        <w:rPr>
          <w:b/>
        </w:rPr>
        <w:t>некоммерческими организациями</w:t>
      </w:r>
    </w:p>
    <w:p w:rsidR="007335C6" w:rsidRDefault="00C21B18" w:rsidP="00163B17">
      <w:pPr>
        <w:pStyle w:val="a6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333333"/>
        </w:rPr>
      </w:pPr>
    </w:p>
    <w:p w:rsidR="007335C6" w:rsidRDefault="00C21B18" w:rsidP="00163B17">
      <w:pPr>
        <w:pStyle w:val="a6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333333"/>
        </w:rPr>
      </w:pPr>
    </w:p>
    <w:p w:rsidR="007335C6" w:rsidRDefault="00C21B18" w:rsidP="00163B17">
      <w:pPr>
        <w:pStyle w:val="a6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333333"/>
        </w:rPr>
      </w:pPr>
    </w:p>
    <w:p w:rsidR="003F4A31" w:rsidRDefault="00C21B18" w:rsidP="00C4023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333333"/>
        </w:rPr>
      </w:pPr>
      <w:r w:rsidRPr="005E5F6D">
        <w:rPr>
          <w:rFonts w:ascii="PT Astra Serif" w:hAnsi="PT Astra Serif" w:cs="Arial"/>
          <w:color w:val="333333"/>
        </w:rPr>
        <w:t xml:space="preserve">С 1 января 2026 года некоммерческие организации </w:t>
      </w:r>
      <w:r w:rsidRPr="003E194A">
        <w:rPr>
          <w:rFonts w:ascii="PT Astra Serif" w:hAnsi="PT Astra Serif" w:cs="Arial"/>
          <w:b/>
          <w:color w:val="FF0000"/>
          <w:u w:val="single"/>
        </w:rPr>
        <w:t xml:space="preserve">обязаны представлять отчётность в </w:t>
      </w:r>
      <w:r w:rsidRPr="003E194A">
        <w:rPr>
          <w:rFonts w:ascii="PT Astra Serif" w:hAnsi="PT Astra Serif" w:cs="Arial"/>
          <w:b/>
          <w:color w:val="FF0000"/>
          <w:u w:val="single"/>
        </w:rPr>
        <w:t>Минюст России исключительно</w:t>
      </w:r>
      <w:r w:rsidRPr="005E5F6D">
        <w:rPr>
          <w:rFonts w:ascii="PT Astra Serif" w:hAnsi="PT Astra Serif" w:cs="Arial"/>
          <w:color w:val="333333"/>
        </w:rPr>
        <w:t xml:space="preserve"> в электронном виде. Данное требование закреплено в Федеральном законе от 31 июля 2025 года  № 313-ФЗ </w:t>
      </w:r>
      <w:r w:rsidRPr="005E5F6D">
        <w:rPr>
          <w:rFonts w:ascii="PT Astra Serif" w:hAnsi="PT Astra Serif"/>
          <w:color w:val="333333"/>
          <w:shd w:val="clear" w:color="auto" w:fill="FFFFFF"/>
        </w:rPr>
        <w:t>"О внесении изменений в отдельные законодательные акты Российской Федерации"</w:t>
      </w:r>
      <w:r w:rsidRPr="005E5F6D">
        <w:rPr>
          <w:rFonts w:ascii="PT Astra Serif" w:hAnsi="PT Astra Serif" w:cs="Arial"/>
          <w:color w:val="333333"/>
        </w:rPr>
        <w:t xml:space="preserve"> и Приказе Минюста России от 9 декабря 2025 года № </w:t>
      </w:r>
      <w:r w:rsidRPr="005E5F6D">
        <w:rPr>
          <w:rFonts w:ascii="PT Astra Serif" w:hAnsi="PT Astra Serif" w:cs="Arial"/>
          <w:color w:val="333333"/>
        </w:rPr>
        <w:t xml:space="preserve">336 </w:t>
      </w:r>
      <w:r w:rsidRPr="005E5F6D">
        <w:rPr>
          <w:rFonts w:ascii="PT Astra Serif" w:hAnsi="PT Astra Serif"/>
          <w:color w:val="333333"/>
          <w:shd w:val="clear" w:color="auto" w:fill="FFFFFF"/>
        </w:rPr>
        <w:t>"Об отчетности некоммерческих организаций"</w:t>
      </w:r>
      <w:r w:rsidRPr="005E5F6D">
        <w:rPr>
          <w:rFonts w:ascii="PT Astra Serif" w:hAnsi="PT Astra Serif" w:cs="Arial"/>
          <w:color w:val="333333"/>
        </w:rPr>
        <w:t>.</w:t>
      </w:r>
    </w:p>
    <w:p w:rsidR="003E194A" w:rsidRPr="005E5F6D" w:rsidRDefault="00C21B18" w:rsidP="00163B17">
      <w:pPr>
        <w:pStyle w:val="a6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333333"/>
        </w:rPr>
      </w:pPr>
    </w:p>
    <w:p w:rsidR="00A91466" w:rsidRPr="003E194A" w:rsidRDefault="00C21B18" w:rsidP="00C4023D">
      <w:pPr>
        <w:spacing w:line="240" w:lineRule="auto"/>
        <w:ind w:firstLine="708"/>
        <w:jc w:val="both"/>
        <w:rPr>
          <w:b/>
          <w:color w:val="FF0000"/>
          <w:sz w:val="24"/>
          <w:szCs w:val="24"/>
          <w:u w:val="single"/>
        </w:rPr>
      </w:pPr>
      <w:r w:rsidRPr="003E194A">
        <w:rPr>
          <w:b/>
          <w:color w:val="FF0000"/>
          <w:sz w:val="24"/>
          <w:szCs w:val="24"/>
          <w:u w:val="single"/>
        </w:rPr>
        <w:t>Отчетность в бумажном виде больше не принимается.</w:t>
      </w:r>
    </w:p>
    <w:p w:rsidR="00163B17" w:rsidRDefault="00C21B18" w:rsidP="00C4023D">
      <w:pPr>
        <w:spacing w:line="240" w:lineRule="auto"/>
        <w:ind w:firstLine="708"/>
        <w:jc w:val="both"/>
        <w:rPr>
          <w:sz w:val="24"/>
          <w:szCs w:val="24"/>
        </w:rPr>
      </w:pPr>
      <w:r w:rsidRPr="005E5F6D">
        <w:rPr>
          <w:sz w:val="24"/>
          <w:szCs w:val="24"/>
        </w:rPr>
        <w:t>Для удобства понимания как Вам исполнить новые требования законодательства, мы подготовили данное руководство для руководителей некоммерческих организаций</w:t>
      </w:r>
      <w:r w:rsidRPr="005E5F6D">
        <w:rPr>
          <w:sz w:val="24"/>
          <w:szCs w:val="24"/>
        </w:rPr>
        <w:t xml:space="preserve">. </w:t>
      </w:r>
      <w:r w:rsidRPr="005E5F6D">
        <w:rPr>
          <w:sz w:val="24"/>
          <w:szCs w:val="24"/>
        </w:rPr>
        <w:t>Обращаем внимание, что это руководство не являетс</w:t>
      </w:r>
      <w:r w:rsidRPr="005E5F6D">
        <w:rPr>
          <w:sz w:val="24"/>
          <w:szCs w:val="24"/>
        </w:rPr>
        <w:t>я официальным учебным пособием.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Инструкции по работе на портале Минюста России размещены на главной странице Портала или по ссылке</w:t>
      </w:r>
      <w:r>
        <w:rPr>
          <w:sz w:val="24"/>
          <w:szCs w:val="24"/>
        </w:rPr>
        <w:t xml:space="preserve">: </w:t>
      </w:r>
      <w:hyperlink r:id="rId8" w:history="1">
        <w:r w:rsidRPr="00BD298A">
          <w:rPr>
            <w:rStyle w:val="a5"/>
            <w:b/>
            <w:sz w:val="24"/>
            <w:szCs w:val="24"/>
          </w:rPr>
          <w:t>https://nco.minjust.gov.ru/r</w:t>
        </w:r>
        <w:r w:rsidRPr="00BD298A">
          <w:rPr>
            <w:rStyle w:val="a5"/>
            <w:b/>
            <w:sz w:val="24"/>
            <w:szCs w:val="24"/>
          </w:rPr>
          <w:t>u/faq</w:t>
        </w:r>
      </w:hyperlink>
      <w:r>
        <w:rPr>
          <w:sz w:val="24"/>
          <w:szCs w:val="24"/>
        </w:rPr>
        <w:t>.</w:t>
      </w:r>
    </w:p>
    <w:p w:rsidR="007335C6" w:rsidRDefault="00C21B18" w:rsidP="00163B17">
      <w:pPr>
        <w:spacing w:line="240" w:lineRule="auto"/>
        <w:jc w:val="both"/>
        <w:rPr>
          <w:sz w:val="24"/>
          <w:szCs w:val="24"/>
        </w:rPr>
      </w:pPr>
    </w:p>
    <w:p w:rsidR="00163B17" w:rsidRPr="00B37AC2" w:rsidRDefault="00C21B18" w:rsidP="00163B17">
      <w:pPr>
        <w:spacing w:line="240" w:lineRule="auto"/>
        <w:jc w:val="center"/>
        <w:rPr>
          <w:b/>
          <w:szCs w:val="24"/>
        </w:rPr>
      </w:pPr>
      <w:r w:rsidRPr="00B37AC2">
        <w:rPr>
          <w:b/>
          <w:szCs w:val="24"/>
        </w:rPr>
        <w:t>Портал Министерства юстиции для некоммерческих организаций</w:t>
      </w:r>
    </w:p>
    <w:p w:rsidR="003F4A31" w:rsidRDefault="00C21B18" w:rsidP="00C4023D">
      <w:pPr>
        <w:spacing w:line="240" w:lineRule="auto"/>
        <w:ind w:firstLine="708"/>
        <w:jc w:val="both"/>
        <w:rPr>
          <w:sz w:val="24"/>
          <w:szCs w:val="24"/>
        </w:rPr>
      </w:pPr>
      <w:r w:rsidRPr="005E5F6D">
        <w:rPr>
          <w:sz w:val="24"/>
          <w:szCs w:val="24"/>
        </w:rPr>
        <w:t xml:space="preserve">Для исполнения новых требований законодательства, некоммерческим организациям необходимо использовать портал Министерства юстиции для некоммерческих организаций: </w:t>
      </w:r>
      <w:r>
        <w:rPr>
          <w:b/>
          <w:sz w:val="24"/>
          <w:szCs w:val="24"/>
        </w:rPr>
        <w:t>https://nco.minjust.gov.ru</w:t>
      </w:r>
      <w:r w:rsidRPr="005E5F6D">
        <w:rPr>
          <w:sz w:val="24"/>
          <w:szCs w:val="24"/>
        </w:rPr>
        <w:t xml:space="preserve"> (далее – Портал).</w:t>
      </w:r>
    </w:p>
    <w:p w:rsidR="007335C6" w:rsidRPr="005E5F6D" w:rsidRDefault="00C21B18" w:rsidP="00C4023D">
      <w:pPr>
        <w:spacing w:line="240" w:lineRule="auto"/>
        <w:ind w:firstLine="708"/>
        <w:jc w:val="both"/>
        <w:rPr>
          <w:sz w:val="24"/>
          <w:szCs w:val="24"/>
        </w:rPr>
      </w:pPr>
      <w:r w:rsidRPr="005E5F6D">
        <w:rPr>
          <w:color w:val="000000"/>
          <w:sz w:val="24"/>
          <w:szCs w:val="24"/>
          <w:lang w:eastAsia="ru-RU" w:bidi="ru-RU"/>
        </w:rPr>
        <w:t>Портал открывает некоммерческим организациям доступ к актуальной информации о законодательстве, нормативных актах и других документах, регулирующих деятельность некоммерческих организаций. Это позволяет некоммер</w:t>
      </w:r>
      <w:r w:rsidRPr="005E5F6D">
        <w:rPr>
          <w:color w:val="000000"/>
          <w:sz w:val="24"/>
          <w:szCs w:val="24"/>
          <w:lang w:eastAsia="ru-RU" w:bidi="ru-RU"/>
        </w:rPr>
        <w:t>ческим организациям быть в курсе всех изменений в законодательстве и своевременно адаптировать свою работу под новые требования.</w:t>
      </w:r>
    </w:p>
    <w:p w:rsidR="007335C6" w:rsidRPr="005E5F6D" w:rsidRDefault="00C21B18" w:rsidP="00C4023D">
      <w:pPr>
        <w:spacing w:after="283" w:line="240" w:lineRule="auto"/>
        <w:ind w:firstLine="708"/>
        <w:jc w:val="both"/>
        <w:rPr>
          <w:sz w:val="24"/>
          <w:szCs w:val="24"/>
        </w:rPr>
      </w:pPr>
      <w:r w:rsidRPr="005E5F6D">
        <w:rPr>
          <w:color w:val="000000"/>
          <w:sz w:val="24"/>
          <w:szCs w:val="24"/>
          <w:lang w:eastAsia="ru-RU" w:bidi="ru-RU"/>
        </w:rPr>
        <w:t>Кроме того, на Портале можно найти информацию о порядке регистрации и ликвидации некоммерческой организации, а также о требован</w:t>
      </w:r>
      <w:r w:rsidRPr="005E5F6D">
        <w:rPr>
          <w:color w:val="000000"/>
          <w:sz w:val="24"/>
          <w:szCs w:val="24"/>
          <w:lang w:eastAsia="ru-RU" w:bidi="ru-RU"/>
        </w:rPr>
        <w:t>иях к отчётности и другим аспектам деятельности. Это особенно важно для новых организаций, которые только начинают свою работу и еще не знакомы со всеми тонкостями законодательства.</w:t>
      </w:r>
    </w:p>
    <w:p w:rsidR="007335C6" w:rsidRPr="005E5F6D" w:rsidRDefault="00C21B18" w:rsidP="00163B17">
      <w:pPr>
        <w:spacing w:line="240" w:lineRule="auto"/>
        <w:jc w:val="both"/>
        <w:rPr>
          <w:sz w:val="24"/>
          <w:szCs w:val="24"/>
        </w:rPr>
      </w:pPr>
    </w:p>
    <w:p w:rsidR="003F4A31" w:rsidRPr="005E5F6D" w:rsidRDefault="00C21B18" w:rsidP="007335C6">
      <w:pPr>
        <w:jc w:val="center"/>
        <w:rPr>
          <w:sz w:val="24"/>
          <w:szCs w:val="24"/>
        </w:rPr>
      </w:pPr>
      <w:r w:rsidRPr="005E5F6D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81328" cy="3714933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1328" cy="371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FD1" w:rsidRPr="005E5F6D" w:rsidRDefault="00C21B18" w:rsidP="00C4023D">
      <w:pPr>
        <w:spacing w:after="371" w:line="240" w:lineRule="auto"/>
        <w:ind w:firstLine="360"/>
        <w:jc w:val="both"/>
        <w:rPr>
          <w:color w:val="000000"/>
          <w:sz w:val="24"/>
          <w:szCs w:val="24"/>
          <w:lang w:eastAsia="ru-RU" w:bidi="ru-RU"/>
        </w:rPr>
      </w:pPr>
      <w:r w:rsidRPr="005E5F6D">
        <w:rPr>
          <w:color w:val="000000"/>
          <w:sz w:val="24"/>
          <w:szCs w:val="24"/>
          <w:lang w:eastAsia="ru-RU" w:bidi="ru-RU"/>
        </w:rPr>
        <w:t>Преимущества использования Портала некоммерческими организациями:</w:t>
      </w:r>
    </w:p>
    <w:p w:rsidR="001E3FD1" w:rsidRPr="005E5F6D" w:rsidRDefault="00C21B18" w:rsidP="00C4023D">
      <w:pPr>
        <w:pStyle w:val="a7"/>
        <w:numPr>
          <w:ilvl w:val="0"/>
          <w:numId w:val="3"/>
        </w:numPr>
        <w:spacing w:after="371" w:line="240" w:lineRule="auto"/>
        <w:ind w:left="0" w:firstLine="360"/>
        <w:jc w:val="both"/>
        <w:rPr>
          <w:color w:val="000000"/>
          <w:sz w:val="24"/>
          <w:szCs w:val="24"/>
          <w:lang w:eastAsia="ru-RU" w:bidi="ru-RU"/>
        </w:rPr>
      </w:pPr>
      <w:r w:rsidRPr="005E5F6D">
        <w:rPr>
          <w:color w:val="000000"/>
          <w:sz w:val="24"/>
          <w:szCs w:val="24"/>
          <w:lang w:eastAsia="ru-RU" w:bidi="ru-RU"/>
        </w:rPr>
        <w:t>Электронная подача отчетности из любой точки мира.</w:t>
      </w:r>
    </w:p>
    <w:p w:rsidR="003B0837" w:rsidRPr="005E5F6D" w:rsidRDefault="00C21B18" w:rsidP="00C4023D">
      <w:pPr>
        <w:pStyle w:val="a7"/>
        <w:numPr>
          <w:ilvl w:val="0"/>
          <w:numId w:val="3"/>
        </w:numPr>
        <w:spacing w:after="371" w:line="240" w:lineRule="auto"/>
        <w:ind w:left="0" w:firstLine="360"/>
        <w:jc w:val="both"/>
        <w:rPr>
          <w:color w:val="000000"/>
          <w:sz w:val="24"/>
          <w:szCs w:val="24"/>
          <w:lang w:eastAsia="ru-RU" w:bidi="ru-RU"/>
        </w:rPr>
      </w:pPr>
      <w:r w:rsidRPr="005E5F6D">
        <w:rPr>
          <w:color w:val="000000"/>
          <w:sz w:val="24"/>
          <w:szCs w:val="24"/>
          <w:lang w:eastAsia="ru-RU" w:bidi="ru-RU"/>
        </w:rPr>
        <w:t>Актуальность информации. Портал регулярно обновляется, что позволяет некоммерческим организациям быть уверенными в том, что они используют самые свежие данные.</w:t>
      </w:r>
    </w:p>
    <w:p w:rsidR="00163B17" w:rsidRDefault="00C21B18" w:rsidP="00C4023D">
      <w:pPr>
        <w:pStyle w:val="a7"/>
        <w:numPr>
          <w:ilvl w:val="0"/>
          <w:numId w:val="3"/>
        </w:numPr>
        <w:spacing w:after="371" w:line="240" w:lineRule="auto"/>
        <w:ind w:left="0" w:firstLine="360"/>
        <w:jc w:val="both"/>
        <w:rPr>
          <w:color w:val="000000"/>
          <w:sz w:val="24"/>
          <w:szCs w:val="24"/>
          <w:lang w:eastAsia="ru-RU" w:bidi="ru-RU"/>
        </w:rPr>
      </w:pPr>
      <w:r w:rsidRPr="005E5F6D">
        <w:rPr>
          <w:color w:val="000000"/>
          <w:sz w:val="24"/>
          <w:szCs w:val="24"/>
          <w:lang w:eastAsia="ru-RU" w:bidi="ru-RU"/>
        </w:rPr>
        <w:t xml:space="preserve">Возможность обратной связи. На Портале можно </w:t>
      </w:r>
      <w:r w:rsidRPr="005E5F6D">
        <w:rPr>
          <w:color w:val="000000"/>
          <w:sz w:val="24"/>
          <w:szCs w:val="24"/>
          <w:lang w:eastAsia="ru-RU" w:bidi="ru-RU"/>
        </w:rPr>
        <w:t>задать вопросы и получить ответы от специалистов, что значительно ускоряет процесс решения возникающих проблем.</w:t>
      </w:r>
      <w:bookmarkStart w:id="1" w:name="bookmark3"/>
    </w:p>
    <w:p w:rsidR="007335C6" w:rsidRPr="007335C6" w:rsidRDefault="00C21B18" w:rsidP="007335C6">
      <w:pPr>
        <w:pStyle w:val="a7"/>
        <w:spacing w:after="371" w:line="240" w:lineRule="auto"/>
        <w:jc w:val="both"/>
        <w:rPr>
          <w:rStyle w:val="22"/>
          <w:rFonts w:ascii="PT Astra Serif" w:eastAsiaTheme="minorHAnsi" w:hAnsi="PT Astra Serif" w:cstheme="minorBidi"/>
          <w:b w:val="0"/>
          <w:bCs w:val="0"/>
          <w:sz w:val="24"/>
          <w:szCs w:val="24"/>
        </w:rPr>
      </w:pPr>
    </w:p>
    <w:p w:rsidR="00163B17" w:rsidRPr="00163B17" w:rsidRDefault="00C21B18" w:rsidP="00163B17">
      <w:pPr>
        <w:spacing w:after="290" w:line="240" w:lineRule="auto"/>
        <w:jc w:val="center"/>
        <w:rPr>
          <w:rFonts w:cs="Times New Roman"/>
          <w:b/>
          <w:bCs/>
          <w:color w:val="000000"/>
          <w:lang w:eastAsia="ru-RU" w:bidi="ru-RU"/>
        </w:rPr>
      </w:pPr>
      <w:r w:rsidRPr="00B37AC2">
        <w:rPr>
          <w:rStyle w:val="22"/>
          <w:rFonts w:ascii="PT Astra Serif" w:eastAsiaTheme="minorHAnsi" w:hAnsi="PT Astra Serif"/>
          <w:sz w:val="28"/>
          <w:szCs w:val="28"/>
        </w:rPr>
        <w:t>Как начать работу с Порталом?</w:t>
      </w:r>
      <w:bookmarkEnd w:id="1"/>
    </w:p>
    <w:p w:rsidR="003F4A31" w:rsidRPr="005E5F6D" w:rsidRDefault="00C21B18" w:rsidP="00C4023D">
      <w:pPr>
        <w:spacing w:after="255" w:line="240" w:lineRule="auto"/>
        <w:ind w:firstLine="400"/>
        <w:jc w:val="both"/>
        <w:rPr>
          <w:color w:val="000000"/>
          <w:sz w:val="24"/>
          <w:szCs w:val="24"/>
          <w:lang w:eastAsia="ru-RU" w:bidi="ru-RU"/>
        </w:rPr>
      </w:pPr>
      <w:r w:rsidRPr="005E5F6D">
        <w:rPr>
          <w:color w:val="000000"/>
          <w:sz w:val="24"/>
          <w:szCs w:val="24"/>
          <w:lang w:eastAsia="ru-RU" w:bidi="ru-RU"/>
        </w:rPr>
        <w:t xml:space="preserve">Вот </w:t>
      </w:r>
      <w:r w:rsidRPr="005E5F6D">
        <w:rPr>
          <w:color w:val="000000"/>
          <w:sz w:val="24"/>
          <w:szCs w:val="24"/>
          <w:lang w:eastAsia="ru-RU" w:bidi="ru-RU"/>
        </w:rPr>
        <w:t>алгоритм действий, который необходимо проделать руководителю некоммерческой организации для работы на Портале</w:t>
      </w:r>
      <w:r w:rsidRPr="005E5F6D">
        <w:rPr>
          <w:color w:val="000000"/>
          <w:sz w:val="24"/>
          <w:szCs w:val="24"/>
          <w:lang w:eastAsia="ru-RU" w:bidi="ru-RU"/>
        </w:rPr>
        <w:t>:</w:t>
      </w:r>
    </w:p>
    <w:p w:rsidR="003F4A31" w:rsidRDefault="00C21B18" w:rsidP="00C4023D">
      <w:pPr>
        <w:widowControl w:val="0"/>
        <w:tabs>
          <w:tab w:val="left" w:pos="756"/>
        </w:tabs>
        <w:spacing w:after="0" w:line="360" w:lineRule="exact"/>
        <w:ind w:firstLine="400"/>
        <w:jc w:val="both"/>
        <w:rPr>
          <w:rStyle w:val="2115pt"/>
          <w:rFonts w:ascii="PT Astra Serif" w:eastAsiaTheme="minorHAnsi" w:hAnsi="PT Astra Serif"/>
          <w:b w:val="0"/>
          <w:sz w:val="24"/>
          <w:szCs w:val="24"/>
        </w:rPr>
      </w:pPr>
      <w:r w:rsidRPr="005E5F6D">
        <w:rPr>
          <w:rStyle w:val="2115pt"/>
          <w:rFonts w:ascii="PT Astra Serif" w:eastAsiaTheme="minorHAnsi" w:hAnsi="PT Astra Serif"/>
          <w:sz w:val="24"/>
          <w:szCs w:val="24"/>
        </w:rPr>
        <w:t>1.</w:t>
      </w:r>
      <w:r>
        <w:rPr>
          <w:rStyle w:val="2115pt"/>
          <w:rFonts w:ascii="PT Astra Serif" w:eastAsiaTheme="minorHAnsi" w:hAnsi="PT Astra Serif"/>
          <w:sz w:val="24"/>
          <w:szCs w:val="24"/>
        </w:rPr>
        <w:t> Регистрация на Госуслугах</w:t>
      </w:r>
      <w:r>
        <w:rPr>
          <w:rStyle w:val="2115pt"/>
          <w:rFonts w:ascii="PT Astra Serif" w:eastAsiaTheme="minorHAnsi" w:hAnsi="PT Astra Serif"/>
          <w:sz w:val="24"/>
          <w:szCs w:val="24"/>
        </w:rPr>
        <w:t xml:space="preserve">. </w:t>
      </w:r>
      <w:r>
        <w:rPr>
          <w:rStyle w:val="2115pt"/>
          <w:rFonts w:ascii="PT Astra Serif" w:eastAsiaTheme="minorHAnsi" w:hAnsi="PT Astra Serif"/>
          <w:b w:val="0"/>
          <w:sz w:val="24"/>
          <w:szCs w:val="24"/>
        </w:rPr>
        <w:t>Руководитель некоммерческой организации должен иметь подтвержденную учетную запись</w:t>
      </w:r>
      <w:r>
        <w:rPr>
          <w:rStyle w:val="2115pt"/>
          <w:rFonts w:ascii="PT Astra Serif" w:eastAsiaTheme="minorHAnsi" w:hAnsi="PT Astra Serif"/>
          <w:b w:val="0"/>
          <w:sz w:val="24"/>
          <w:szCs w:val="24"/>
        </w:rPr>
        <w:t xml:space="preserve"> как физическое лицо</w:t>
      </w:r>
      <w:r>
        <w:rPr>
          <w:rStyle w:val="2115pt"/>
          <w:rFonts w:ascii="PT Astra Serif" w:eastAsiaTheme="minorHAnsi" w:hAnsi="PT Astra Serif"/>
          <w:b w:val="0"/>
          <w:sz w:val="24"/>
          <w:szCs w:val="24"/>
        </w:rPr>
        <w:t xml:space="preserve"> на портале Госуслуг.</w:t>
      </w:r>
    </w:p>
    <w:p w:rsidR="0071008E" w:rsidRDefault="00C21B18" w:rsidP="00C4023D">
      <w:pPr>
        <w:widowControl w:val="0"/>
        <w:tabs>
          <w:tab w:val="left" w:pos="756"/>
        </w:tabs>
        <w:spacing w:after="0" w:line="360" w:lineRule="exact"/>
        <w:ind w:firstLine="400"/>
        <w:jc w:val="both"/>
        <w:rPr>
          <w:rStyle w:val="2115pt"/>
          <w:rFonts w:ascii="PT Astra Serif" w:eastAsiaTheme="minorHAnsi" w:hAnsi="PT Astra Serif"/>
          <w:b w:val="0"/>
          <w:sz w:val="24"/>
          <w:szCs w:val="24"/>
        </w:rPr>
      </w:pPr>
      <w:r w:rsidRPr="0071008E">
        <w:rPr>
          <w:rStyle w:val="2115pt"/>
          <w:rFonts w:ascii="PT Astra Serif" w:eastAsiaTheme="minorHAnsi" w:hAnsi="PT Astra Serif"/>
          <w:sz w:val="24"/>
          <w:szCs w:val="24"/>
        </w:rPr>
        <w:t>2.</w:t>
      </w:r>
      <w:r>
        <w:rPr>
          <w:rStyle w:val="2115pt"/>
          <w:rFonts w:ascii="PT Astra Serif" w:eastAsiaTheme="minorHAnsi" w:hAnsi="PT Astra Serif"/>
          <w:sz w:val="24"/>
          <w:szCs w:val="24"/>
        </w:rPr>
        <w:t> </w:t>
      </w:r>
      <w:r w:rsidRPr="0071008E">
        <w:rPr>
          <w:rStyle w:val="2115pt"/>
          <w:rFonts w:ascii="PT Astra Serif" w:eastAsiaTheme="minorHAnsi" w:hAnsi="PT Astra Serif"/>
          <w:sz w:val="24"/>
          <w:szCs w:val="24"/>
        </w:rPr>
        <w:t>Получение усиленной квалификационной электронной подписи (УКЭП).</w:t>
      </w:r>
      <w:r>
        <w:rPr>
          <w:rStyle w:val="2115pt"/>
          <w:rFonts w:ascii="PT Astra Serif" w:eastAsiaTheme="minorHAnsi" w:hAnsi="PT Astra Serif"/>
          <w:b w:val="0"/>
          <w:sz w:val="24"/>
          <w:szCs w:val="24"/>
        </w:rPr>
        <w:t xml:space="preserve"> Получение в подразделение Федера</w:t>
      </w:r>
      <w:r>
        <w:rPr>
          <w:rStyle w:val="2115pt"/>
          <w:rFonts w:ascii="PT Astra Serif" w:eastAsiaTheme="minorHAnsi" w:hAnsi="PT Astra Serif"/>
          <w:b w:val="0"/>
          <w:sz w:val="24"/>
          <w:szCs w:val="24"/>
        </w:rPr>
        <w:t>льной налоговой службы, специального токена с записанной на него УКЭП.</w:t>
      </w:r>
    </w:p>
    <w:p w:rsidR="0071008E" w:rsidRDefault="00C21B18" w:rsidP="00C4023D">
      <w:pPr>
        <w:widowControl w:val="0"/>
        <w:tabs>
          <w:tab w:val="left" w:pos="756"/>
        </w:tabs>
        <w:spacing w:after="0" w:line="360" w:lineRule="exact"/>
        <w:ind w:firstLine="400"/>
        <w:jc w:val="both"/>
        <w:rPr>
          <w:rStyle w:val="2115pt"/>
          <w:rFonts w:ascii="PT Astra Serif" w:eastAsiaTheme="minorHAnsi" w:hAnsi="PT Astra Serif"/>
          <w:b w:val="0"/>
          <w:sz w:val="24"/>
          <w:szCs w:val="24"/>
        </w:rPr>
      </w:pPr>
      <w:r w:rsidRPr="0071008E">
        <w:rPr>
          <w:rStyle w:val="2115pt"/>
          <w:rFonts w:ascii="PT Astra Serif" w:eastAsiaTheme="minorHAnsi" w:hAnsi="PT Astra Serif"/>
          <w:sz w:val="24"/>
          <w:szCs w:val="24"/>
        </w:rPr>
        <w:t>3.</w:t>
      </w:r>
      <w:r>
        <w:rPr>
          <w:rStyle w:val="2115pt"/>
          <w:rFonts w:ascii="PT Astra Serif" w:eastAsiaTheme="minorHAnsi" w:hAnsi="PT Astra Serif"/>
          <w:sz w:val="24"/>
          <w:szCs w:val="24"/>
        </w:rPr>
        <w:t> </w:t>
      </w:r>
      <w:r w:rsidRPr="0071008E">
        <w:rPr>
          <w:rStyle w:val="2115pt"/>
          <w:rFonts w:ascii="PT Astra Serif" w:eastAsiaTheme="minorHAnsi" w:hAnsi="PT Astra Serif"/>
          <w:sz w:val="24"/>
          <w:szCs w:val="24"/>
        </w:rPr>
        <w:t>Получить доступ к настроенному компьютеру.</w:t>
      </w:r>
      <w:r>
        <w:rPr>
          <w:rStyle w:val="2115pt"/>
          <w:rFonts w:ascii="PT Astra Serif" w:eastAsiaTheme="minorHAnsi" w:hAnsi="PT Astra Serif"/>
          <w:b w:val="0"/>
          <w:sz w:val="24"/>
          <w:szCs w:val="24"/>
        </w:rPr>
        <w:t xml:space="preserve"> </w:t>
      </w:r>
      <w:r w:rsidRPr="0071008E">
        <w:rPr>
          <w:rStyle w:val="2115pt"/>
          <w:rFonts w:ascii="PT Astra Serif" w:eastAsiaTheme="minorHAnsi" w:hAnsi="PT Astra Serif"/>
          <w:b w:val="0"/>
          <w:sz w:val="24"/>
          <w:szCs w:val="24"/>
        </w:rPr>
        <w:t>Обеспечение доступа к компьютеру, настроенному для работы с сервисом государственных услуг и токеном с УКЭП.</w:t>
      </w:r>
    </w:p>
    <w:p w:rsidR="0071008E" w:rsidRPr="0071008E" w:rsidRDefault="00C21B18" w:rsidP="00C4023D">
      <w:pPr>
        <w:widowControl w:val="0"/>
        <w:tabs>
          <w:tab w:val="left" w:pos="756"/>
        </w:tabs>
        <w:spacing w:after="0" w:line="360" w:lineRule="exact"/>
        <w:ind w:firstLine="400"/>
        <w:jc w:val="both"/>
        <w:rPr>
          <w:rStyle w:val="2115pt"/>
          <w:rFonts w:ascii="PT Astra Serif" w:eastAsiaTheme="minorHAnsi" w:hAnsi="PT Astra Serif"/>
          <w:sz w:val="24"/>
          <w:szCs w:val="24"/>
        </w:rPr>
      </w:pPr>
      <w:r w:rsidRPr="0071008E">
        <w:rPr>
          <w:rStyle w:val="2115pt"/>
          <w:rFonts w:ascii="PT Astra Serif" w:eastAsiaTheme="minorHAnsi" w:hAnsi="PT Astra Serif"/>
          <w:sz w:val="24"/>
          <w:szCs w:val="24"/>
        </w:rPr>
        <w:lastRenderedPageBreak/>
        <w:t xml:space="preserve">4. Добавление  некоммерческой организации в </w:t>
      </w:r>
      <w:r>
        <w:rPr>
          <w:rStyle w:val="2115pt"/>
          <w:rFonts w:ascii="PT Astra Serif" w:eastAsiaTheme="minorHAnsi" w:hAnsi="PT Astra Serif"/>
          <w:sz w:val="24"/>
          <w:szCs w:val="24"/>
        </w:rPr>
        <w:t xml:space="preserve">личном </w:t>
      </w:r>
      <w:r w:rsidRPr="0071008E">
        <w:rPr>
          <w:rStyle w:val="2115pt"/>
          <w:rFonts w:ascii="PT Astra Serif" w:eastAsiaTheme="minorHAnsi" w:hAnsi="PT Astra Serif"/>
          <w:sz w:val="24"/>
          <w:szCs w:val="24"/>
        </w:rPr>
        <w:t xml:space="preserve">профиле </w:t>
      </w:r>
      <w:r>
        <w:rPr>
          <w:rStyle w:val="2115pt"/>
          <w:rFonts w:ascii="PT Astra Serif" w:eastAsiaTheme="minorHAnsi" w:hAnsi="PT Astra Serif"/>
          <w:sz w:val="24"/>
          <w:szCs w:val="24"/>
        </w:rPr>
        <w:t xml:space="preserve">руководителя на </w:t>
      </w:r>
      <w:r w:rsidRPr="0071008E">
        <w:rPr>
          <w:rStyle w:val="2115pt"/>
          <w:rFonts w:ascii="PT Astra Serif" w:eastAsiaTheme="minorHAnsi" w:hAnsi="PT Astra Serif"/>
          <w:sz w:val="24"/>
          <w:szCs w:val="24"/>
        </w:rPr>
        <w:t>Госуслуг</w:t>
      </w:r>
      <w:r>
        <w:rPr>
          <w:rStyle w:val="2115pt"/>
          <w:rFonts w:ascii="PT Astra Serif" w:eastAsiaTheme="minorHAnsi" w:hAnsi="PT Astra Serif"/>
          <w:sz w:val="24"/>
          <w:szCs w:val="24"/>
        </w:rPr>
        <w:t>ах</w:t>
      </w:r>
      <w:r w:rsidRPr="0071008E">
        <w:rPr>
          <w:rStyle w:val="2115pt"/>
          <w:rFonts w:ascii="PT Astra Serif" w:eastAsiaTheme="minorHAnsi" w:hAnsi="PT Astra Serif"/>
          <w:sz w:val="24"/>
          <w:szCs w:val="24"/>
        </w:rPr>
        <w:t>.</w:t>
      </w:r>
    </w:p>
    <w:p w:rsidR="0071008E" w:rsidRDefault="00C21B18" w:rsidP="00C4023D">
      <w:pPr>
        <w:widowControl w:val="0"/>
        <w:tabs>
          <w:tab w:val="left" w:pos="756"/>
        </w:tabs>
        <w:spacing w:after="0" w:line="360" w:lineRule="exact"/>
        <w:ind w:firstLine="400"/>
        <w:jc w:val="both"/>
        <w:rPr>
          <w:rStyle w:val="2115pt"/>
          <w:rFonts w:ascii="PT Astra Serif" w:eastAsiaTheme="minorHAnsi" w:hAnsi="PT Astra Serif"/>
          <w:b w:val="0"/>
          <w:sz w:val="24"/>
          <w:szCs w:val="24"/>
        </w:rPr>
      </w:pPr>
      <w:r>
        <w:rPr>
          <w:rStyle w:val="2115pt"/>
          <w:rFonts w:ascii="PT Astra Serif" w:eastAsiaTheme="minorHAnsi" w:hAnsi="PT Astra Serif"/>
          <w:sz w:val="24"/>
          <w:szCs w:val="24"/>
        </w:rPr>
        <w:t>5.</w:t>
      </w:r>
      <w:r>
        <w:rPr>
          <w:rStyle w:val="2115pt"/>
          <w:rFonts w:ascii="PT Astra Serif" w:eastAsiaTheme="minorHAnsi" w:hAnsi="PT Astra Serif"/>
          <w:b w:val="0"/>
          <w:sz w:val="24"/>
          <w:szCs w:val="24"/>
        </w:rPr>
        <w:t> </w:t>
      </w:r>
      <w:r w:rsidRPr="0071008E">
        <w:rPr>
          <w:rStyle w:val="2115pt"/>
          <w:rFonts w:ascii="PT Astra Serif" w:eastAsiaTheme="minorHAnsi" w:hAnsi="PT Astra Serif"/>
          <w:sz w:val="24"/>
          <w:szCs w:val="24"/>
        </w:rPr>
        <w:t>Авторизация на Портале.</w:t>
      </w:r>
      <w:r>
        <w:rPr>
          <w:rStyle w:val="2115pt"/>
          <w:rFonts w:ascii="PT Astra Serif" w:eastAsiaTheme="minorHAnsi" w:hAnsi="PT Astra Serif"/>
          <w:b w:val="0"/>
          <w:sz w:val="24"/>
          <w:szCs w:val="24"/>
        </w:rPr>
        <w:t xml:space="preserve"> Вход на Портал осуществляется посредством авторизации через Госуслуги.</w:t>
      </w:r>
    </w:p>
    <w:p w:rsidR="0071008E" w:rsidRDefault="00C21B18" w:rsidP="00C4023D">
      <w:pPr>
        <w:widowControl w:val="0"/>
        <w:tabs>
          <w:tab w:val="left" w:pos="756"/>
        </w:tabs>
        <w:spacing w:after="0" w:line="360" w:lineRule="exact"/>
        <w:ind w:firstLine="400"/>
        <w:jc w:val="both"/>
        <w:rPr>
          <w:rStyle w:val="2115pt"/>
          <w:rFonts w:ascii="PT Astra Serif" w:eastAsiaTheme="minorHAnsi" w:hAnsi="PT Astra Serif"/>
          <w:b w:val="0"/>
          <w:sz w:val="24"/>
          <w:szCs w:val="24"/>
        </w:rPr>
      </w:pPr>
      <w:r>
        <w:rPr>
          <w:rStyle w:val="2115pt"/>
          <w:rFonts w:ascii="PT Astra Serif" w:eastAsiaTheme="minorHAnsi" w:hAnsi="PT Astra Serif"/>
          <w:sz w:val="24"/>
          <w:szCs w:val="24"/>
        </w:rPr>
        <w:t>6.</w:t>
      </w:r>
      <w:r>
        <w:rPr>
          <w:rStyle w:val="2115pt"/>
          <w:rFonts w:ascii="PT Astra Serif" w:eastAsiaTheme="minorHAnsi" w:hAnsi="PT Astra Serif"/>
          <w:b w:val="0"/>
          <w:sz w:val="24"/>
          <w:szCs w:val="24"/>
        </w:rPr>
        <w:t xml:space="preserve"> </w:t>
      </w:r>
      <w:r w:rsidRPr="0071008E">
        <w:rPr>
          <w:rStyle w:val="2115pt"/>
          <w:rFonts w:ascii="PT Astra Serif" w:eastAsiaTheme="minorHAnsi" w:hAnsi="PT Astra Serif"/>
          <w:sz w:val="24"/>
          <w:szCs w:val="24"/>
        </w:rPr>
        <w:t>Заполнение личного кабинета некоммерческой организации на Портале.</w:t>
      </w:r>
    </w:p>
    <w:p w:rsidR="0071008E" w:rsidRDefault="00C21B18" w:rsidP="00C4023D">
      <w:pPr>
        <w:widowControl w:val="0"/>
        <w:tabs>
          <w:tab w:val="left" w:pos="756"/>
        </w:tabs>
        <w:spacing w:after="0" w:line="360" w:lineRule="exact"/>
        <w:ind w:firstLine="400"/>
        <w:jc w:val="both"/>
        <w:rPr>
          <w:rStyle w:val="2115pt"/>
          <w:rFonts w:ascii="PT Astra Serif" w:eastAsiaTheme="minorHAnsi" w:hAnsi="PT Astra Serif"/>
          <w:b w:val="0"/>
          <w:sz w:val="24"/>
          <w:szCs w:val="24"/>
        </w:rPr>
      </w:pPr>
      <w:r>
        <w:rPr>
          <w:rStyle w:val="2115pt"/>
          <w:rFonts w:ascii="PT Astra Serif" w:eastAsiaTheme="minorHAnsi" w:hAnsi="PT Astra Serif"/>
          <w:sz w:val="24"/>
          <w:szCs w:val="24"/>
        </w:rPr>
        <w:t>7</w:t>
      </w:r>
      <w:r>
        <w:rPr>
          <w:rStyle w:val="2115pt"/>
          <w:rFonts w:ascii="PT Astra Serif" w:eastAsiaTheme="minorHAnsi" w:hAnsi="PT Astra Serif"/>
          <w:sz w:val="24"/>
          <w:szCs w:val="24"/>
        </w:rPr>
        <w:t>.</w:t>
      </w:r>
      <w:r>
        <w:rPr>
          <w:rStyle w:val="2115pt"/>
          <w:rFonts w:ascii="PT Astra Serif" w:eastAsiaTheme="minorHAnsi" w:hAnsi="PT Astra Serif"/>
          <w:b w:val="0"/>
          <w:sz w:val="24"/>
          <w:szCs w:val="24"/>
        </w:rPr>
        <w:t> </w:t>
      </w:r>
      <w:r w:rsidRPr="0071008E">
        <w:rPr>
          <w:rStyle w:val="2115pt"/>
          <w:rFonts w:ascii="PT Astra Serif" w:eastAsiaTheme="minorHAnsi" w:hAnsi="PT Astra Serif"/>
          <w:sz w:val="24"/>
          <w:szCs w:val="24"/>
        </w:rPr>
        <w:t>Размещение устава некоммерческой организации.</w:t>
      </w:r>
      <w:r>
        <w:rPr>
          <w:rStyle w:val="2115pt"/>
          <w:rFonts w:ascii="PT Astra Serif" w:eastAsiaTheme="minorHAnsi" w:hAnsi="PT Astra Serif"/>
          <w:b w:val="0"/>
          <w:sz w:val="24"/>
          <w:szCs w:val="24"/>
        </w:rPr>
        <w:t xml:space="preserve"> </w:t>
      </w:r>
      <w:r w:rsidRPr="0071008E">
        <w:rPr>
          <w:rStyle w:val="2115pt"/>
          <w:rFonts w:ascii="PT Astra Serif" w:eastAsiaTheme="minorHAnsi" w:hAnsi="PT Astra Serif"/>
          <w:b w:val="0"/>
          <w:sz w:val="24"/>
          <w:szCs w:val="24"/>
        </w:rPr>
        <w:t xml:space="preserve">Отправка копии устава в машиночитаемом виде в формате PDF через форму предоставления отчетности. </w:t>
      </w:r>
      <w:r w:rsidRPr="00B37AC2">
        <w:rPr>
          <w:rStyle w:val="2115pt"/>
          <w:rFonts w:ascii="PT Astra Serif" w:eastAsiaTheme="minorHAnsi" w:hAnsi="PT Astra Serif"/>
          <w:b w:val="0"/>
          <w:color w:val="FF0000"/>
          <w:sz w:val="24"/>
          <w:szCs w:val="24"/>
        </w:rPr>
        <w:t>Важно:</w:t>
      </w:r>
      <w:r w:rsidRPr="0071008E">
        <w:rPr>
          <w:rStyle w:val="2115pt"/>
          <w:rFonts w:ascii="PT Astra Serif" w:eastAsiaTheme="minorHAnsi" w:hAnsi="PT Astra Serif"/>
          <w:b w:val="0"/>
          <w:sz w:val="24"/>
          <w:szCs w:val="24"/>
        </w:rPr>
        <w:t xml:space="preserve"> </w:t>
      </w:r>
      <w:r w:rsidRPr="00B37AC2">
        <w:rPr>
          <w:rStyle w:val="2115pt"/>
          <w:rFonts w:ascii="PT Astra Serif" w:eastAsiaTheme="minorHAnsi" w:hAnsi="PT Astra Serif"/>
          <w:b w:val="0"/>
          <w:color w:val="FF0000"/>
          <w:sz w:val="24"/>
          <w:szCs w:val="24"/>
        </w:rPr>
        <w:t>внесение на Портале информации об уставе и отправка формы с его копией - две разные процедуры. Для испол</w:t>
      </w:r>
      <w:r w:rsidRPr="00B37AC2">
        <w:rPr>
          <w:rStyle w:val="2115pt"/>
          <w:rFonts w:ascii="PT Astra Serif" w:eastAsiaTheme="minorHAnsi" w:hAnsi="PT Astra Serif"/>
          <w:b w:val="0"/>
          <w:color w:val="FF0000"/>
          <w:sz w:val="24"/>
          <w:szCs w:val="24"/>
        </w:rPr>
        <w:t>нения требований закона необходимо пройти обе.</w:t>
      </w:r>
    </w:p>
    <w:p w:rsidR="0071008E" w:rsidRPr="0071008E" w:rsidRDefault="00C21B18" w:rsidP="00C4023D">
      <w:pPr>
        <w:widowControl w:val="0"/>
        <w:tabs>
          <w:tab w:val="left" w:pos="756"/>
        </w:tabs>
        <w:spacing w:after="0" w:line="360" w:lineRule="exact"/>
        <w:ind w:firstLine="400"/>
        <w:jc w:val="both"/>
        <w:rPr>
          <w:rStyle w:val="2115pt"/>
          <w:rFonts w:ascii="PT Astra Serif" w:eastAsiaTheme="minorHAnsi" w:hAnsi="PT Astra Serif"/>
          <w:b w:val="0"/>
          <w:sz w:val="24"/>
          <w:szCs w:val="24"/>
        </w:rPr>
      </w:pPr>
      <w:r>
        <w:rPr>
          <w:rStyle w:val="2115pt"/>
          <w:rFonts w:ascii="PT Astra Serif" w:eastAsiaTheme="minorHAnsi" w:hAnsi="PT Astra Serif"/>
          <w:sz w:val="24"/>
          <w:szCs w:val="24"/>
        </w:rPr>
        <w:t>8.</w:t>
      </w:r>
      <w:r>
        <w:rPr>
          <w:rStyle w:val="2115pt"/>
          <w:rFonts w:ascii="PT Astra Serif" w:eastAsiaTheme="minorHAnsi" w:hAnsi="PT Astra Serif"/>
          <w:b w:val="0"/>
          <w:sz w:val="24"/>
          <w:szCs w:val="24"/>
        </w:rPr>
        <w:t> </w:t>
      </w:r>
      <w:r w:rsidRPr="0071008E">
        <w:rPr>
          <w:rStyle w:val="2115pt"/>
          <w:rFonts w:ascii="PT Astra Serif" w:eastAsiaTheme="minorHAnsi" w:hAnsi="PT Astra Serif"/>
          <w:sz w:val="24"/>
          <w:szCs w:val="24"/>
        </w:rPr>
        <w:t>Представление ежегодной отчетности.</w:t>
      </w:r>
      <w:r>
        <w:rPr>
          <w:rStyle w:val="2115pt"/>
          <w:rFonts w:ascii="PT Astra Serif" w:eastAsiaTheme="minorHAnsi" w:hAnsi="PT Astra Serif"/>
          <w:b w:val="0"/>
          <w:sz w:val="24"/>
          <w:szCs w:val="24"/>
        </w:rPr>
        <w:t xml:space="preserve"> </w:t>
      </w:r>
      <w:r w:rsidRPr="0071008E">
        <w:rPr>
          <w:rStyle w:val="2115pt"/>
          <w:rFonts w:ascii="PT Astra Serif" w:eastAsiaTheme="minorHAnsi" w:hAnsi="PT Astra Serif"/>
          <w:b w:val="0"/>
          <w:sz w:val="24"/>
          <w:szCs w:val="24"/>
        </w:rPr>
        <w:t>Заполнение и отправка автоматизированных форм отчетности в установленный срок.</w:t>
      </w:r>
    </w:p>
    <w:p w:rsidR="003F4A31" w:rsidRPr="005E5F6D" w:rsidRDefault="00C21B18" w:rsidP="005E5F6D">
      <w:pPr>
        <w:widowControl w:val="0"/>
        <w:tabs>
          <w:tab w:val="left" w:pos="756"/>
        </w:tabs>
        <w:spacing w:after="0" w:line="274" w:lineRule="exact"/>
        <w:ind w:left="400"/>
        <w:jc w:val="both"/>
        <w:rPr>
          <w:sz w:val="24"/>
          <w:szCs w:val="24"/>
        </w:rPr>
      </w:pPr>
    </w:p>
    <w:p w:rsidR="00163B17" w:rsidRDefault="00C21B18" w:rsidP="001276E0">
      <w:pPr>
        <w:jc w:val="both"/>
        <w:rPr>
          <w:sz w:val="24"/>
          <w:szCs w:val="24"/>
        </w:rPr>
      </w:pPr>
      <w:r w:rsidRPr="005E5F6D">
        <w:rPr>
          <w:noProof/>
          <w:sz w:val="24"/>
          <w:szCs w:val="24"/>
          <w:lang w:eastAsia="ru-RU"/>
        </w:rPr>
        <w:drawing>
          <wp:inline distT="0" distB="0" distL="0" distR="0">
            <wp:extent cx="5759450" cy="19657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96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bookmark4"/>
    </w:p>
    <w:p w:rsidR="001276E0" w:rsidRPr="001276E0" w:rsidRDefault="00C21B18" w:rsidP="001276E0">
      <w:pPr>
        <w:jc w:val="both"/>
        <w:rPr>
          <w:rStyle w:val="22"/>
          <w:rFonts w:ascii="PT Astra Serif" w:eastAsiaTheme="minorHAnsi" w:hAnsi="PT Astra Serif" w:cstheme="minorBidi"/>
          <w:b w:val="0"/>
          <w:bCs w:val="0"/>
          <w:color w:val="auto"/>
          <w:sz w:val="24"/>
          <w:szCs w:val="24"/>
          <w:lang w:eastAsia="en-US" w:bidi="ar-SA"/>
        </w:rPr>
      </w:pPr>
    </w:p>
    <w:p w:rsidR="00163B17" w:rsidRPr="00163B17" w:rsidRDefault="00C21B18" w:rsidP="00163B17">
      <w:pPr>
        <w:spacing w:after="247" w:line="240" w:lineRule="auto"/>
        <w:jc w:val="center"/>
        <w:rPr>
          <w:rFonts w:cs="Times New Roman"/>
          <w:b/>
          <w:bCs/>
          <w:color w:val="000000"/>
          <w:szCs w:val="24"/>
          <w:lang w:eastAsia="ru-RU" w:bidi="ru-RU"/>
        </w:rPr>
      </w:pPr>
      <w:r w:rsidRPr="00B37AC2">
        <w:rPr>
          <w:rStyle w:val="22"/>
          <w:rFonts w:ascii="PT Astra Serif" w:eastAsiaTheme="minorHAnsi" w:hAnsi="PT Astra Serif"/>
          <w:sz w:val="28"/>
          <w:szCs w:val="24"/>
        </w:rPr>
        <w:t>Получение усиленной квалифицированной электронной подписи</w:t>
      </w:r>
      <w:bookmarkEnd w:id="2"/>
    </w:p>
    <w:p w:rsidR="003F4A31" w:rsidRDefault="00C21B18" w:rsidP="00163B17">
      <w:pPr>
        <w:spacing w:line="240" w:lineRule="auto"/>
        <w:jc w:val="both"/>
        <w:rPr>
          <w:color w:val="000000"/>
          <w:sz w:val="24"/>
          <w:szCs w:val="24"/>
          <w:lang w:eastAsia="ru-RU" w:bidi="ru-RU"/>
        </w:rPr>
      </w:pPr>
      <w:r w:rsidRPr="005E5F6D">
        <w:rPr>
          <w:color w:val="000000"/>
          <w:sz w:val="24"/>
          <w:szCs w:val="24"/>
          <w:lang w:eastAsia="ru-RU" w:bidi="ru-RU"/>
        </w:rPr>
        <w:t xml:space="preserve">Для беспрепятственного </w:t>
      </w:r>
      <w:r w:rsidRPr="005E5F6D">
        <w:rPr>
          <w:color w:val="000000"/>
          <w:sz w:val="24"/>
          <w:szCs w:val="24"/>
          <w:lang w:eastAsia="ru-RU" w:bidi="ru-RU"/>
        </w:rPr>
        <w:t>доступа организации к порталу Госуслуг и другим государственным онлайн-сервисам, авторизация на которых происходит через этот портал, первостепенно получение УКЭП руководителем организации в Федеральной налоговой службе.</w:t>
      </w:r>
    </w:p>
    <w:p w:rsidR="00163B17" w:rsidRPr="005E5F6D" w:rsidRDefault="00C21B18" w:rsidP="007335C6">
      <w:pPr>
        <w:spacing w:line="240" w:lineRule="auto"/>
        <w:jc w:val="center"/>
        <w:rPr>
          <w:sz w:val="24"/>
          <w:szCs w:val="24"/>
        </w:rPr>
      </w:pPr>
      <w:r w:rsidRPr="00F640DC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49454" cy="1962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49454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A31" w:rsidRDefault="00C21B18" w:rsidP="00C4023D">
      <w:pPr>
        <w:spacing w:after="236" w:line="240" w:lineRule="auto"/>
        <w:ind w:firstLine="708"/>
        <w:jc w:val="both"/>
        <w:rPr>
          <w:color w:val="000000"/>
          <w:sz w:val="24"/>
          <w:szCs w:val="24"/>
          <w:lang w:eastAsia="ru-RU" w:bidi="ru-RU"/>
        </w:rPr>
      </w:pPr>
      <w:r w:rsidRPr="005E5F6D">
        <w:rPr>
          <w:rStyle w:val="2115pt"/>
          <w:rFonts w:ascii="PT Astra Serif" w:eastAsiaTheme="minorHAnsi" w:hAnsi="PT Astra Serif"/>
          <w:sz w:val="24"/>
          <w:szCs w:val="24"/>
        </w:rPr>
        <w:lastRenderedPageBreak/>
        <w:t xml:space="preserve">Кто получает подпись: </w:t>
      </w:r>
      <w:r w:rsidRPr="005E5F6D">
        <w:rPr>
          <w:color w:val="000000"/>
          <w:sz w:val="24"/>
          <w:szCs w:val="24"/>
          <w:lang w:eastAsia="ru-RU" w:bidi="ru-RU"/>
        </w:rPr>
        <w:t xml:space="preserve">Сертификат УКЭП выдаётся лицу, имеющему право действовать от имени организации без доверенности, а именно </w:t>
      </w:r>
      <w:r w:rsidRPr="007E3628">
        <w:rPr>
          <w:color w:val="FF0000"/>
          <w:sz w:val="24"/>
          <w:szCs w:val="24"/>
          <w:u w:val="single"/>
          <w:lang w:eastAsia="ru-RU" w:bidi="ru-RU"/>
        </w:rPr>
        <w:t xml:space="preserve">руководителю </w:t>
      </w:r>
      <w:r>
        <w:rPr>
          <w:color w:val="FF0000"/>
          <w:sz w:val="24"/>
          <w:szCs w:val="24"/>
          <w:u w:val="single"/>
          <w:lang w:eastAsia="ru-RU" w:bidi="ru-RU"/>
        </w:rPr>
        <w:t>некоммерческой организации</w:t>
      </w:r>
      <w:r w:rsidRPr="005E5F6D">
        <w:rPr>
          <w:color w:val="000000"/>
          <w:sz w:val="24"/>
          <w:szCs w:val="24"/>
          <w:lang w:eastAsia="ru-RU" w:bidi="ru-RU"/>
        </w:rPr>
        <w:t>, указанному в ЕГРЮЛ.</w:t>
      </w:r>
    </w:p>
    <w:p w:rsidR="001276E0" w:rsidRPr="001276E0" w:rsidRDefault="00C21B18" w:rsidP="00C4023D">
      <w:pPr>
        <w:pStyle w:val="a6"/>
        <w:shd w:val="clear" w:color="auto" w:fill="FFFFFF"/>
        <w:spacing w:before="0" w:beforeAutospacing="0" w:after="0" w:afterAutospacing="0" w:line="320" w:lineRule="exact"/>
        <w:ind w:firstLine="708"/>
        <w:jc w:val="both"/>
        <w:rPr>
          <w:rFonts w:ascii="PT Astra Serif" w:hAnsi="PT Astra Serif"/>
          <w:noProof/>
        </w:rPr>
      </w:pPr>
      <w:r w:rsidRPr="001276E0">
        <w:rPr>
          <w:rFonts w:ascii="PT Astra Serif" w:hAnsi="PT Astra Serif"/>
          <w:noProof/>
        </w:rPr>
        <w:t>В горооде Кирове функции удостоверяющего центра осуществляет Обособленное подразделение №</w:t>
      </w:r>
      <w:r w:rsidRPr="001276E0">
        <w:rPr>
          <w:rFonts w:ascii="PT Astra Serif" w:hAnsi="PT Astra Serif"/>
          <w:noProof/>
        </w:rPr>
        <w:t xml:space="preserve"> 2 УФНС России по Кировской области в г. Кирове, расположенное по адресу:</w:t>
      </w:r>
      <w:r w:rsidRPr="001276E0">
        <w:rPr>
          <w:rFonts w:ascii="PT Astra Serif" w:hAnsi="PT Astra Serif"/>
        </w:rPr>
        <w:t xml:space="preserve"> </w:t>
      </w:r>
      <w:r w:rsidRPr="001276E0">
        <w:rPr>
          <w:rFonts w:ascii="PT Astra Serif" w:hAnsi="PT Astra Serif"/>
          <w:noProof/>
        </w:rPr>
        <w:t>г. Киров, ул. Профсоюзная, 69.</w:t>
      </w:r>
    </w:p>
    <w:p w:rsidR="001276E0" w:rsidRPr="005E5F6D" w:rsidRDefault="00C21B18" w:rsidP="00163B17">
      <w:pPr>
        <w:spacing w:after="236" w:line="240" w:lineRule="auto"/>
        <w:jc w:val="both"/>
        <w:rPr>
          <w:sz w:val="24"/>
          <w:szCs w:val="24"/>
        </w:rPr>
      </w:pPr>
    </w:p>
    <w:p w:rsidR="003F4A31" w:rsidRPr="005E5F6D" w:rsidRDefault="00C21B18" w:rsidP="00C4023D">
      <w:pPr>
        <w:spacing w:after="244" w:line="240" w:lineRule="auto"/>
        <w:ind w:firstLine="708"/>
        <w:jc w:val="both"/>
        <w:rPr>
          <w:sz w:val="24"/>
          <w:szCs w:val="24"/>
        </w:rPr>
      </w:pPr>
      <w:r w:rsidRPr="005E5F6D">
        <w:rPr>
          <w:rStyle w:val="2115pt"/>
          <w:rFonts w:ascii="PT Astra Serif" w:eastAsiaTheme="minorHAnsi" w:hAnsi="PT Astra Serif"/>
          <w:sz w:val="24"/>
          <w:szCs w:val="24"/>
        </w:rPr>
        <w:t xml:space="preserve">Как получить подпись: </w:t>
      </w:r>
      <w:r w:rsidRPr="005E5F6D">
        <w:rPr>
          <w:color w:val="000000"/>
          <w:sz w:val="24"/>
          <w:szCs w:val="24"/>
          <w:lang w:eastAsia="ru-RU" w:bidi="ru-RU"/>
        </w:rPr>
        <w:t>Для получения УКЭП руководителю необходимо предоставить в ФНС России паспорт, СНИЛС, ИНН организации и ИНН физического лица.</w:t>
      </w:r>
    </w:p>
    <w:p w:rsidR="00F640DC" w:rsidRDefault="00C21B18" w:rsidP="00C4023D">
      <w:pPr>
        <w:spacing w:line="240" w:lineRule="auto"/>
        <w:ind w:firstLine="708"/>
        <w:jc w:val="both"/>
        <w:rPr>
          <w:color w:val="000000"/>
          <w:sz w:val="24"/>
          <w:szCs w:val="24"/>
          <w:lang w:eastAsia="ru-RU" w:bidi="ru-RU"/>
        </w:rPr>
      </w:pPr>
      <w:r w:rsidRPr="005E5F6D">
        <w:rPr>
          <w:color w:val="000000"/>
          <w:sz w:val="24"/>
          <w:szCs w:val="24"/>
          <w:lang w:eastAsia="ru-RU" w:bidi="ru-RU"/>
        </w:rPr>
        <w:t>При</w:t>
      </w:r>
      <w:r w:rsidRPr="005E5F6D">
        <w:rPr>
          <w:color w:val="000000"/>
          <w:sz w:val="24"/>
          <w:szCs w:val="24"/>
          <w:lang w:eastAsia="ru-RU" w:bidi="ru-RU"/>
        </w:rPr>
        <w:t xml:space="preserve"> получении подписи для НКО помимо этого могут понадобиться свидетельство о государственной регистрации некоммерческой организации и протокол о назначении руководителя.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5E5F6D">
        <w:rPr>
          <w:color w:val="000000"/>
          <w:sz w:val="24"/>
          <w:szCs w:val="24"/>
          <w:lang w:eastAsia="ru-RU" w:bidi="ru-RU"/>
        </w:rPr>
        <w:t xml:space="preserve">Также потребуется </w:t>
      </w:r>
      <w:r w:rsidRPr="005E5F6D">
        <w:rPr>
          <w:color w:val="000000"/>
          <w:sz w:val="24"/>
          <w:szCs w:val="24"/>
          <w:lang w:val="en-US" w:bidi="en-US"/>
        </w:rPr>
        <w:t>USB</w:t>
      </w:r>
      <w:r w:rsidRPr="005E5F6D">
        <w:rPr>
          <w:color w:val="000000"/>
          <w:sz w:val="24"/>
          <w:szCs w:val="24"/>
          <w:lang w:eastAsia="ru-RU" w:bidi="ru-RU"/>
        </w:rPr>
        <w:t>-токен для генерации и хранения сертификата подписи. Токен, как пра</w:t>
      </w:r>
      <w:r w:rsidRPr="005E5F6D">
        <w:rPr>
          <w:color w:val="000000"/>
          <w:sz w:val="24"/>
          <w:szCs w:val="24"/>
          <w:lang w:eastAsia="ru-RU" w:bidi="ru-RU"/>
        </w:rPr>
        <w:t xml:space="preserve">вило, можно приобрести непосредственно в месте получения подписи. </w:t>
      </w:r>
    </w:p>
    <w:p w:rsidR="00163B17" w:rsidRDefault="00C21B18" w:rsidP="00C4023D">
      <w:pPr>
        <w:spacing w:line="240" w:lineRule="auto"/>
        <w:ind w:firstLine="708"/>
        <w:jc w:val="both"/>
        <w:rPr>
          <w:color w:val="000000"/>
          <w:sz w:val="24"/>
          <w:szCs w:val="24"/>
          <w:lang w:eastAsia="ru-RU" w:bidi="ru-RU"/>
        </w:rPr>
      </w:pPr>
      <w:r w:rsidRPr="005E5F6D">
        <w:rPr>
          <w:rStyle w:val="2115pt"/>
          <w:rFonts w:ascii="PT Astra Serif" w:eastAsiaTheme="minorHAnsi" w:hAnsi="PT Astra Serif"/>
          <w:sz w:val="24"/>
          <w:szCs w:val="24"/>
        </w:rPr>
        <w:t xml:space="preserve">Где ещё можно получить подпись: </w:t>
      </w:r>
      <w:r w:rsidRPr="005E5F6D">
        <w:rPr>
          <w:color w:val="000000"/>
          <w:sz w:val="24"/>
          <w:szCs w:val="24"/>
          <w:lang w:eastAsia="ru-RU" w:bidi="ru-RU"/>
        </w:rPr>
        <w:t>ФНС России определила доверенных лиц Удостоверяющего центра ФНС России, к которым также можно обратиться за получением УКЭП. Перечень доверенных лиц доступен</w:t>
      </w:r>
      <w:r w:rsidRPr="005E5F6D">
        <w:rPr>
          <w:color w:val="000000"/>
          <w:sz w:val="24"/>
          <w:szCs w:val="24"/>
          <w:lang w:eastAsia="ru-RU" w:bidi="ru-RU"/>
        </w:rPr>
        <w:t xml:space="preserve"> на официальном сайте ФНС России.</w:t>
      </w:r>
    </w:p>
    <w:p w:rsidR="001276E0" w:rsidRPr="001276E0" w:rsidRDefault="00C21B18" w:rsidP="00163B17">
      <w:pPr>
        <w:spacing w:line="240" w:lineRule="auto"/>
        <w:jc w:val="both"/>
        <w:rPr>
          <w:color w:val="000000"/>
          <w:sz w:val="24"/>
          <w:szCs w:val="24"/>
          <w:lang w:eastAsia="ru-RU" w:bidi="ru-RU"/>
        </w:rPr>
      </w:pPr>
    </w:p>
    <w:p w:rsidR="00163B17" w:rsidRPr="00163B17" w:rsidRDefault="00C21B18" w:rsidP="00163B17">
      <w:pPr>
        <w:spacing w:after="247" w:line="240" w:lineRule="auto"/>
        <w:jc w:val="center"/>
        <w:rPr>
          <w:rFonts w:cs="Times New Roman"/>
          <w:b/>
          <w:bCs/>
          <w:color w:val="000000"/>
          <w:szCs w:val="24"/>
          <w:lang w:eastAsia="ru-RU" w:bidi="ru-RU"/>
        </w:rPr>
      </w:pPr>
      <w:bookmarkStart w:id="3" w:name="bookmark7"/>
      <w:r w:rsidRPr="00BB03A3">
        <w:rPr>
          <w:rStyle w:val="22"/>
          <w:rFonts w:ascii="PT Astra Serif" w:eastAsiaTheme="minorHAnsi" w:hAnsi="PT Astra Serif"/>
          <w:sz w:val="28"/>
          <w:szCs w:val="24"/>
        </w:rPr>
        <w:t>Настройка компьютера для работы с Порталом НКО</w:t>
      </w:r>
      <w:bookmarkEnd w:id="3"/>
    </w:p>
    <w:p w:rsidR="005E5F6D" w:rsidRPr="00F640DC" w:rsidRDefault="00C21B18" w:rsidP="00C4023D">
      <w:pPr>
        <w:spacing w:after="283" w:line="240" w:lineRule="auto"/>
        <w:ind w:firstLine="708"/>
        <w:jc w:val="both"/>
        <w:rPr>
          <w:sz w:val="24"/>
          <w:szCs w:val="24"/>
        </w:rPr>
      </w:pPr>
      <w:r w:rsidRPr="00F640DC">
        <w:rPr>
          <w:color w:val="000000"/>
          <w:sz w:val="24"/>
          <w:szCs w:val="24"/>
          <w:lang w:eastAsia="ru-RU" w:bidi="ru-RU"/>
        </w:rPr>
        <w:t xml:space="preserve">Для беспрепятственного доступа к порталу Госуслуг, УКЭП и Порталу НКО Минюста России, вы можете самостоятельно настроить свой компьютер или обратиться за консультацией и рабочим местом </w:t>
      </w:r>
      <w:r w:rsidRPr="00F640DC">
        <w:rPr>
          <w:color w:val="000000"/>
          <w:sz w:val="24"/>
          <w:szCs w:val="24"/>
          <w:lang w:eastAsia="ru-RU" w:bidi="ru-RU"/>
        </w:rPr>
        <w:t xml:space="preserve">в </w:t>
      </w:r>
      <w:r>
        <w:rPr>
          <w:color w:val="000000"/>
          <w:sz w:val="24"/>
          <w:szCs w:val="24"/>
          <w:lang w:eastAsia="ru-RU" w:bidi="ru-RU"/>
        </w:rPr>
        <w:t>Управление Министерства юстиции Российской Федерации по Кировской обл</w:t>
      </w:r>
      <w:r>
        <w:rPr>
          <w:color w:val="000000"/>
          <w:sz w:val="24"/>
          <w:szCs w:val="24"/>
          <w:lang w:eastAsia="ru-RU" w:bidi="ru-RU"/>
        </w:rPr>
        <w:t>асти</w:t>
      </w:r>
      <w:r w:rsidRPr="00F640DC">
        <w:rPr>
          <w:color w:val="000000"/>
          <w:sz w:val="24"/>
          <w:szCs w:val="24"/>
          <w:lang w:eastAsia="ru-RU" w:bidi="ru-RU"/>
        </w:rPr>
        <w:t>.</w:t>
      </w:r>
    </w:p>
    <w:p w:rsidR="005E5F6D" w:rsidRPr="00F640DC" w:rsidRDefault="00C21B18" w:rsidP="00C4023D">
      <w:pPr>
        <w:spacing w:after="260" w:line="240" w:lineRule="auto"/>
        <w:ind w:firstLine="708"/>
        <w:jc w:val="both"/>
        <w:rPr>
          <w:sz w:val="24"/>
          <w:szCs w:val="24"/>
        </w:rPr>
      </w:pPr>
      <w:r w:rsidRPr="00F640DC">
        <w:rPr>
          <w:color w:val="000000"/>
          <w:sz w:val="24"/>
          <w:szCs w:val="24"/>
          <w:lang w:eastAsia="ru-RU" w:bidi="ru-RU"/>
        </w:rPr>
        <w:t>Если у вас уже есть настроенный компьютер - переходите к следующей главе.</w:t>
      </w:r>
    </w:p>
    <w:p w:rsidR="00F640DC" w:rsidRPr="00F640DC" w:rsidRDefault="00C21B18" w:rsidP="00C4023D">
      <w:pPr>
        <w:spacing w:after="0" w:line="240" w:lineRule="auto"/>
        <w:ind w:firstLine="708"/>
        <w:jc w:val="both"/>
        <w:rPr>
          <w:sz w:val="24"/>
          <w:szCs w:val="24"/>
        </w:rPr>
      </w:pPr>
      <w:r w:rsidRPr="00F640DC">
        <w:rPr>
          <w:color w:val="000000"/>
          <w:sz w:val="24"/>
          <w:szCs w:val="24"/>
          <w:lang w:eastAsia="ru-RU" w:bidi="ru-RU"/>
        </w:rPr>
        <w:t xml:space="preserve">Для работы с Порталом необходимо соблюдение технических условий, подробно описанных на сайтах различных государственных органов. Эти условия зависят от операционной системы, </w:t>
      </w:r>
      <w:r w:rsidRPr="00F640DC">
        <w:rPr>
          <w:color w:val="000000"/>
          <w:sz w:val="24"/>
          <w:szCs w:val="24"/>
          <w:lang w:eastAsia="ru-RU" w:bidi="ru-RU"/>
        </w:rPr>
        <w:t>криптографических средств и других факторов.</w:t>
      </w:r>
    </w:p>
    <w:p w:rsidR="00F640DC" w:rsidRPr="00F640DC" w:rsidRDefault="00C21B18" w:rsidP="00163B17">
      <w:pPr>
        <w:spacing w:after="0" w:line="240" w:lineRule="auto"/>
        <w:jc w:val="both"/>
        <w:rPr>
          <w:rStyle w:val="2115pt"/>
          <w:rFonts w:ascii="PT Astra Serif" w:eastAsiaTheme="minorHAnsi" w:hAnsi="PT Astra Serif" w:cstheme="minorBidi"/>
          <w:b w:val="0"/>
          <w:bCs w:val="0"/>
          <w:color w:val="auto"/>
          <w:sz w:val="24"/>
          <w:szCs w:val="24"/>
          <w:lang w:eastAsia="en-US" w:bidi="ar-SA"/>
        </w:rPr>
      </w:pPr>
    </w:p>
    <w:p w:rsidR="005E5F6D" w:rsidRDefault="00C21B18" w:rsidP="00C4023D">
      <w:pPr>
        <w:spacing w:after="296" w:line="240" w:lineRule="auto"/>
        <w:ind w:firstLine="708"/>
        <w:jc w:val="both"/>
        <w:rPr>
          <w:color w:val="000000"/>
          <w:sz w:val="24"/>
          <w:szCs w:val="24"/>
          <w:lang w:eastAsia="ru-RU" w:bidi="ru-RU"/>
        </w:rPr>
      </w:pPr>
      <w:r w:rsidRPr="00F640DC">
        <w:rPr>
          <w:color w:val="000000"/>
          <w:sz w:val="24"/>
          <w:szCs w:val="24"/>
          <w:lang w:eastAsia="ru-RU" w:bidi="ru-RU"/>
        </w:rPr>
        <w:t xml:space="preserve">Чтобы подготовить компьютер с </w:t>
      </w:r>
      <w:r w:rsidRPr="00F640DC">
        <w:rPr>
          <w:color w:val="000000"/>
          <w:sz w:val="24"/>
          <w:szCs w:val="24"/>
          <w:lang w:val="en-US" w:bidi="en-US"/>
        </w:rPr>
        <w:t>Windows</w:t>
      </w:r>
      <w:r w:rsidRPr="00F640DC">
        <w:rPr>
          <w:color w:val="000000"/>
          <w:sz w:val="24"/>
          <w:szCs w:val="24"/>
          <w:lang w:bidi="en-US"/>
        </w:rPr>
        <w:t xml:space="preserve"> </w:t>
      </w:r>
      <w:r w:rsidRPr="00F640DC">
        <w:rPr>
          <w:color w:val="000000"/>
          <w:sz w:val="24"/>
          <w:szCs w:val="24"/>
          <w:lang w:eastAsia="ru-RU" w:bidi="ru-RU"/>
        </w:rPr>
        <w:t>к работе с УКЭП на токене «Рутокен ЭЦП 3.0», убедитесь, что пользователь портала Госуслуг и руководитель организации, указанный в ЕГРЮЛ, - одно и то же лицо.</w:t>
      </w:r>
    </w:p>
    <w:p w:rsidR="001276E0" w:rsidRPr="00F640DC" w:rsidRDefault="00C21B18" w:rsidP="00C4023D">
      <w:pPr>
        <w:spacing w:after="300" w:line="240" w:lineRule="auto"/>
        <w:ind w:firstLine="708"/>
        <w:jc w:val="both"/>
        <w:rPr>
          <w:color w:val="000000"/>
          <w:sz w:val="24"/>
          <w:szCs w:val="24"/>
          <w:lang w:eastAsia="ru-RU" w:bidi="ru-RU"/>
        </w:rPr>
      </w:pPr>
      <w:r w:rsidRPr="00F640DC">
        <w:rPr>
          <w:rStyle w:val="2115pt"/>
          <w:rFonts w:ascii="PT Astra Serif" w:eastAsiaTheme="minorHAnsi" w:hAnsi="PT Astra Serif"/>
          <w:sz w:val="24"/>
          <w:szCs w:val="24"/>
        </w:rPr>
        <w:t xml:space="preserve">Необходимое программное обеспечение: </w:t>
      </w:r>
      <w:r w:rsidRPr="00F640DC">
        <w:rPr>
          <w:color w:val="000000"/>
          <w:sz w:val="24"/>
          <w:szCs w:val="24"/>
          <w:lang w:eastAsia="ru-RU" w:bidi="ru-RU"/>
        </w:rPr>
        <w:t>Для корректной работы с электронной подписью установите следующие программы:</w:t>
      </w:r>
    </w:p>
    <w:p w:rsidR="001276E0" w:rsidRPr="00F640DC" w:rsidRDefault="00C21B18" w:rsidP="00C4023D">
      <w:pPr>
        <w:pStyle w:val="a7"/>
        <w:numPr>
          <w:ilvl w:val="0"/>
          <w:numId w:val="5"/>
        </w:numPr>
        <w:spacing w:after="300" w:line="240" w:lineRule="auto"/>
        <w:ind w:left="0" w:firstLine="709"/>
        <w:jc w:val="both"/>
        <w:rPr>
          <w:sz w:val="24"/>
          <w:szCs w:val="24"/>
        </w:rPr>
      </w:pPr>
      <w:r w:rsidRPr="00F640DC">
        <w:rPr>
          <w:sz w:val="24"/>
          <w:szCs w:val="24"/>
        </w:rPr>
        <w:t xml:space="preserve">Драйверы Рутокен для Windows: Обеспечивают распознавание токена компьютером. </w:t>
      </w:r>
      <w:r w:rsidRPr="00F640DC">
        <w:rPr>
          <w:b/>
          <w:sz w:val="24"/>
          <w:szCs w:val="24"/>
        </w:rPr>
        <w:t>https://www.rutoken.ru/support/download/windows/</w:t>
      </w:r>
    </w:p>
    <w:p w:rsidR="001276E0" w:rsidRPr="00F640DC" w:rsidRDefault="00C21B18" w:rsidP="00C4023D">
      <w:pPr>
        <w:pStyle w:val="a7"/>
        <w:numPr>
          <w:ilvl w:val="0"/>
          <w:numId w:val="5"/>
        </w:numPr>
        <w:spacing w:after="300" w:line="240" w:lineRule="auto"/>
        <w:ind w:left="0" w:firstLine="709"/>
        <w:jc w:val="both"/>
        <w:rPr>
          <w:sz w:val="24"/>
          <w:szCs w:val="24"/>
        </w:rPr>
      </w:pPr>
      <w:r w:rsidRPr="00F640DC">
        <w:rPr>
          <w:sz w:val="24"/>
          <w:szCs w:val="24"/>
        </w:rPr>
        <w:t>«КриптоПро CSP»:</w:t>
      </w:r>
      <w:r w:rsidRPr="00F640DC">
        <w:rPr>
          <w:sz w:val="24"/>
          <w:szCs w:val="24"/>
        </w:rPr>
        <w:t xml:space="preserve"> Сертифицированное ФСБ средство криптографической защиты информации. Необходимо для криптографических операций, работы с </w:t>
      </w:r>
      <w:r w:rsidRPr="00F640DC">
        <w:rPr>
          <w:sz w:val="24"/>
          <w:szCs w:val="24"/>
        </w:rPr>
        <w:lastRenderedPageBreak/>
        <w:t>электронной подписью,</w:t>
      </w:r>
      <w:r>
        <w:rPr>
          <w:sz w:val="24"/>
          <w:szCs w:val="24"/>
        </w:rPr>
        <w:t xml:space="preserve"> шифрования</w:t>
      </w:r>
      <w:r>
        <w:rPr>
          <w:sz w:val="24"/>
          <w:szCs w:val="24"/>
        </w:rPr>
        <w:tab/>
        <w:t xml:space="preserve">данных и управления </w:t>
      </w:r>
      <w:r w:rsidRPr="00F640DC">
        <w:rPr>
          <w:sz w:val="24"/>
          <w:szCs w:val="24"/>
        </w:rPr>
        <w:t>сертификатами.</w:t>
      </w:r>
      <w:r>
        <w:rPr>
          <w:sz w:val="24"/>
          <w:szCs w:val="24"/>
        </w:rPr>
        <w:t xml:space="preserve"> </w:t>
      </w:r>
      <w:r w:rsidRPr="00F640DC">
        <w:rPr>
          <w:b/>
          <w:sz w:val="24"/>
          <w:szCs w:val="24"/>
        </w:rPr>
        <w:t>https://cryptopro.ru/products/csp/downloads</w:t>
      </w:r>
    </w:p>
    <w:p w:rsidR="001276E0" w:rsidRPr="00F640DC" w:rsidRDefault="00C21B18" w:rsidP="00C4023D">
      <w:pPr>
        <w:pStyle w:val="a7"/>
        <w:numPr>
          <w:ilvl w:val="0"/>
          <w:numId w:val="5"/>
        </w:numPr>
        <w:spacing w:after="300" w:line="240" w:lineRule="auto"/>
        <w:ind w:left="0" w:firstLine="709"/>
        <w:jc w:val="both"/>
        <w:rPr>
          <w:sz w:val="24"/>
          <w:szCs w:val="24"/>
        </w:rPr>
      </w:pPr>
      <w:r w:rsidRPr="00F640DC">
        <w:rPr>
          <w:sz w:val="24"/>
          <w:szCs w:val="24"/>
        </w:rPr>
        <w:t>Яндекс Браузер: Один из</w:t>
      </w:r>
      <w:r w:rsidRPr="00F640DC">
        <w:rPr>
          <w:sz w:val="24"/>
          <w:szCs w:val="24"/>
        </w:rPr>
        <w:tab/>
        <w:t>рекомендуемых</w:t>
      </w:r>
      <w:r w:rsidRPr="00F640DC">
        <w:rPr>
          <w:sz w:val="24"/>
          <w:szCs w:val="24"/>
        </w:rPr>
        <w:tab/>
        <w:t>браузеров для работы с Госуслугами.</w:t>
      </w:r>
    </w:p>
    <w:p w:rsidR="001276E0" w:rsidRPr="00163B17" w:rsidRDefault="00C21B18" w:rsidP="00C4023D">
      <w:pPr>
        <w:pStyle w:val="a7"/>
        <w:numPr>
          <w:ilvl w:val="0"/>
          <w:numId w:val="5"/>
        </w:numPr>
        <w:spacing w:after="300" w:line="240" w:lineRule="auto"/>
        <w:ind w:left="0" w:firstLine="709"/>
        <w:jc w:val="both"/>
        <w:rPr>
          <w:rStyle w:val="22"/>
          <w:rFonts w:ascii="PT Astra Serif" w:eastAsiaTheme="minorHAnsi" w:hAnsi="PT Astra Serif" w:cstheme="minorBidi"/>
          <w:b w:val="0"/>
          <w:bCs w:val="0"/>
          <w:color w:val="auto"/>
          <w:sz w:val="24"/>
          <w:szCs w:val="24"/>
          <w:lang w:eastAsia="en-US" w:bidi="ar-SA"/>
        </w:rPr>
      </w:pPr>
      <w:r w:rsidRPr="00F640DC">
        <w:rPr>
          <w:sz w:val="24"/>
          <w:szCs w:val="24"/>
        </w:rPr>
        <w:t>Расширение для браузера «Госплагин»: Необходимо для создания и управления электронной подписью на Госуслугах с использованием локальных средств электронной подписи. После установки активируйте его в настро</w:t>
      </w:r>
      <w:r w:rsidRPr="00F640DC">
        <w:rPr>
          <w:sz w:val="24"/>
          <w:szCs w:val="24"/>
        </w:rPr>
        <w:t xml:space="preserve">йках браузера. </w:t>
      </w:r>
      <w:hyperlink r:id="rId12" w:history="1">
        <w:r w:rsidRPr="00BD298A">
          <w:rPr>
            <w:rStyle w:val="a5"/>
            <w:b/>
            <w:sz w:val="24"/>
            <w:szCs w:val="24"/>
          </w:rPr>
          <w:t>https://www.gosuslugi.ru/landing/gosplugin</w:t>
        </w:r>
      </w:hyperlink>
    </w:p>
    <w:p w:rsidR="001276E0" w:rsidRDefault="00C21B18" w:rsidP="00163B17">
      <w:pPr>
        <w:spacing w:after="296" w:line="240" w:lineRule="auto"/>
        <w:jc w:val="both"/>
        <w:rPr>
          <w:color w:val="000000"/>
          <w:sz w:val="24"/>
          <w:szCs w:val="24"/>
          <w:lang w:eastAsia="ru-RU" w:bidi="ru-RU"/>
        </w:rPr>
      </w:pPr>
    </w:p>
    <w:p w:rsidR="001276E0" w:rsidRDefault="00C21B18" w:rsidP="001276E0">
      <w:pPr>
        <w:spacing w:after="296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F640DC">
        <w:rPr>
          <w:noProof/>
          <w:sz w:val="24"/>
          <w:szCs w:val="24"/>
          <w:lang w:eastAsia="ru-RU"/>
        </w:rPr>
        <w:drawing>
          <wp:inline distT="0" distB="0" distL="0" distR="0">
            <wp:extent cx="4896111" cy="2400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11635" cy="240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B17" w:rsidRDefault="00C21B18" w:rsidP="00163B17">
      <w:pPr>
        <w:spacing w:after="252" w:line="240" w:lineRule="auto"/>
        <w:jc w:val="center"/>
        <w:rPr>
          <w:rStyle w:val="22"/>
          <w:rFonts w:ascii="PT Astra Serif" w:eastAsiaTheme="minorHAnsi" w:hAnsi="PT Astra Serif"/>
          <w:sz w:val="28"/>
          <w:szCs w:val="24"/>
        </w:rPr>
      </w:pPr>
      <w:bookmarkStart w:id="4" w:name="bookmark8"/>
    </w:p>
    <w:p w:rsidR="00163B17" w:rsidRPr="00163B17" w:rsidRDefault="00C21B18" w:rsidP="00163B17">
      <w:pPr>
        <w:spacing w:after="252" w:line="240" w:lineRule="auto"/>
        <w:jc w:val="center"/>
        <w:rPr>
          <w:rFonts w:cs="Times New Roman"/>
          <w:b/>
          <w:bCs/>
          <w:color w:val="000000"/>
          <w:szCs w:val="24"/>
          <w:lang w:eastAsia="ru-RU" w:bidi="ru-RU"/>
        </w:rPr>
      </w:pPr>
      <w:r w:rsidRPr="00BB03A3">
        <w:rPr>
          <w:rStyle w:val="22"/>
          <w:rFonts w:ascii="PT Astra Serif" w:eastAsiaTheme="minorHAnsi" w:hAnsi="PT Astra Serif"/>
          <w:sz w:val="28"/>
          <w:szCs w:val="24"/>
        </w:rPr>
        <w:t xml:space="preserve">Верификация </w:t>
      </w:r>
      <w:r>
        <w:rPr>
          <w:rStyle w:val="22"/>
          <w:rFonts w:ascii="PT Astra Serif" w:eastAsiaTheme="minorHAnsi" w:hAnsi="PT Astra Serif"/>
          <w:sz w:val="28"/>
          <w:szCs w:val="24"/>
        </w:rPr>
        <w:t xml:space="preserve">некоммерческой </w:t>
      </w:r>
      <w:r w:rsidRPr="00BB03A3">
        <w:rPr>
          <w:rStyle w:val="22"/>
          <w:rFonts w:ascii="PT Astra Serif" w:eastAsiaTheme="minorHAnsi" w:hAnsi="PT Astra Serif"/>
          <w:sz w:val="28"/>
          <w:szCs w:val="24"/>
        </w:rPr>
        <w:t>организации на Портале НКО</w:t>
      </w:r>
      <w:bookmarkEnd w:id="4"/>
    </w:p>
    <w:p w:rsidR="005E5F6D" w:rsidRPr="005E5F6D" w:rsidRDefault="00C21B18" w:rsidP="00C4023D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1. Р</w:t>
      </w:r>
      <w:r w:rsidRPr="005E5F6D">
        <w:rPr>
          <w:color w:val="000000"/>
          <w:sz w:val="24"/>
          <w:szCs w:val="24"/>
          <w:lang w:eastAsia="ru-RU" w:bidi="ru-RU"/>
        </w:rPr>
        <w:t>уководителю</w:t>
      </w:r>
      <w:r>
        <w:rPr>
          <w:color w:val="000000"/>
          <w:sz w:val="24"/>
          <w:szCs w:val="24"/>
          <w:lang w:eastAsia="ru-RU" w:bidi="ru-RU"/>
        </w:rPr>
        <w:t xml:space="preserve"> некоммерческой</w:t>
      </w:r>
      <w:r w:rsidRPr="005E5F6D">
        <w:rPr>
          <w:color w:val="000000"/>
          <w:sz w:val="24"/>
          <w:szCs w:val="24"/>
          <w:lang w:eastAsia="ru-RU" w:bidi="ru-RU"/>
        </w:rPr>
        <w:t xml:space="preserve"> организации необходимо войти на портал Госуслуг как физическому лицу. 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Перейти</w:t>
      </w:r>
      <w:r w:rsidRPr="005E5F6D">
        <w:rPr>
          <w:color w:val="000000"/>
          <w:sz w:val="24"/>
          <w:szCs w:val="24"/>
          <w:lang w:eastAsia="ru-RU" w:bidi="ru-RU"/>
        </w:rPr>
        <w:t xml:space="preserve"> в раздел «Все организации и роли», нажав на иконку пользователя. В разделе личных кабинетов организаций нажмите кнопку «Создать». Затем выберите раздел «Организации» и запустит</w:t>
      </w:r>
      <w:r w:rsidRPr="005E5F6D">
        <w:rPr>
          <w:color w:val="000000"/>
          <w:sz w:val="24"/>
          <w:szCs w:val="24"/>
          <w:lang w:eastAsia="ru-RU" w:bidi="ru-RU"/>
        </w:rPr>
        <w:t>е проверку УКЭП.</w:t>
      </w:r>
    </w:p>
    <w:p w:rsidR="005E5F6D" w:rsidRPr="005E5F6D" w:rsidRDefault="00C21B18" w:rsidP="00C4023D">
      <w:pPr>
        <w:spacing w:line="240" w:lineRule="auto"/>
        <w:ind w:firstLine="708"/>
        <w:jc w:val="both"/>
        <w:rPr>
          <w:sz w:val="24"/>
          <w:szCs w:val="24"/>
        </w:rPr>
      </w:pPr>
      <w:r w:rsidRPr="005E5F6D">
        <w:rPr>
          <w:color w:val="000000"/>
          <w:sz w:val="24"/>
          <w:szCs w:val="24"/>
          <w:lang w:eastAsia="ru-RU" w:bidi="ru-RU"/>
        </w:rPr>
        <w:t>Если руководитель организации, указанный в ЕГРЮЛ, и текущий пользователь портала Госуслуг совпадают, система предложит выбрать сертификат электронной подписи. После выбора сертификата и опроса токена</w:t>
      </w:r>
      <w:r w:rsidRPr="005E5F6D">
        <w:rPr>
          <w:color w:val="000000"/>
          <w:sz w:val="24"/>
          <w:szCs w:val="24"/>
          <w:lang w:eastAsia="ru-RU" w:bidi="ru-RU"/>
        </w:rPr>
        <w:t xml:space="preserve"> личный кабинет организации будет создан на портале Госуслуг.</w:t>
      </w:r>
    </w:p>
    <w:p w:rsidR="005E5F6D" w:rsidRPr="005E5F6D" w:rsidRDefault="00C21B18" w:rsidP="00C4023D">
      <w:pPr>
        <w:spacing w:line="240" w:lineRule="auto"/>
        <w:ind w:firstLine="708"/>
        <w:jc w:val="both"/>
        <w:rPr>
          <w:sz w:val="24"/>
          <w:szCs w:val="24"/>
        </w:rPr>
      </w:pPr>
      <w:r w:rsidRPr="005E5F6D">
        <w:rPr>
          <w:color w:val="000000"/>
          <w:sz w:val="24"/>
          <w:szCs w:val="24"/>
          <w:lang w:eastAsia="ru-RU" w:bidi="ru-RU"/>
        </w:rPr>
        <w:t xml:space="preserve">В личном кабинете организации на портале Госуслуг доступны различные функции, определяемые ролью пользователя. Руководитель имеет полный доступ к просмотру, созданию, настройке и редактированию </w:t>
      </w:r>
      <w:r w:rsidRPr="005E5F6D">
        <w:rPr>
          <w:color w:val="000000"/>
          <w:sz w:val="24"/>
          <w:szCs w:val="24"/>
          <w:lang w:eastAsia="ru-RU" w:bidi="ru-RU"/>
        </w:rPr>
        <w:t xml:space="preserve">данных. </w:t>
      </w:r>
    </w:p>
    <w:p w:rsidR="005E5F6D" w:rsidRPr="005E5F6D" w:rsidRDefault="00C21B18" w:rsidP="00C4023D">
      <w:pPr>
        <w:spacing w:after="236" w:line="240" w:lineRule="auto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2. </w:t>
      </w:r>
      <w:r w:rsidRPr="005E5F6D">
        <w:rPr>
          <w:color w:val="000000"/>
          <w:sz w:val="24"/>
          <w:szCs w:val="24"/>
          <w:lang w:eastAsia="ru-RU" w:bidi="ru-RU"/>
        </w:rPr>
        <w:t>После создания личного кабинета организации на портале Госуслуг становится доступна авторизация на Портале НК</w:t>
      </w:r>
      <w:r>
        <w:rPr>
          <w:color w:val="000000"/>
          <w:sz w:val="24"/>
          <w:szCs w:val="24"/>
          <w:lang w:eastAsia="ru-RU" w:bidi="ru-RU"/>
        </w:rPr>
        <w:t>О Минюста России. Перейдите на П</w:t>
      </w:r>
      <w:r w:rsidRPr="005E5F6D">
        <w:rPr>
          <w:color w:val="000000"/>
          <w:sz w:val="24"/>
          <w:szCs w:val="24"/>
          <w:lang w:eastAsia="ru-RU" w:bidi="ru-RU"/>
        </w:rPr>
        <w:t>ортал.</w:t>
      </w:r>
    </w:p>
    <w:p w:rsidR="005E5F6D" w:rsidRPr="005E5F6D" w:rsidRDefault="00C21B18" w:rsidP="00C4023D">
      <w:pPr>
        <w:spacing w:line="240" w:lineRule="auto"/>
        <w:ind w:firstLine="708"/>
        <w:jc w:val="both"/>
        <w:rPr>
          <w:sz w:val="24"/>
          <w:szCs w:val="24"/>
        </w:rPr>
      </w:pPr>
      <w:r w:rsidRPr="005E5F6D">
        <w:rPr>
          <w:color w:val="000000"/>
          <w:sz w:val="24"/>
          <w:szCs w:val="24"/>
          <w:lang w:eastAsia="ru-RU" w:bidi="ru-RU"/>
        </w:rPr>
        <w:t>В правом верхнем углу экрана выберите «Войти» и авторизуйтесь по средствам ЕСИА, используя элект</w:t>
      </w:r>
      <w:r w:rsidRPr="005E5F6D">
        <w:rPr>
          <w:color w:val="000000"/>
          <w:sz w:val="24"/>
          <w:szCs w:val="24"/>
          <w:lang w:eastAsia="ru-RU" w:bidi="ru-RU"/>
        </w:rPr>
        <w:t>ронную подпись. Выберите организацию для входа.</w:t>
      </w:r>
    </w:p>
    <w:p w:rsidR="00163B17" w:rsidRPr="00C4023D" w:rsidRDefault="00C21B18" w:rsidP="00C4023D">
      <w:pPr>
        <w:spacing w:after="375" w:line="240" w:lineRule="auto"/>
        <w:ind w:firstLine="708"/>
        <w:jc w:val="both"/>
        <w:rPr>
          <w:color w:val="000000"/>
          <w:sz w:val="24"/>
          <w:szCs w:val="24"/>
          <w:lang w:eastAsia="ru-RU" w:bidi="ru-RU"/>
        </w:rPr>
      </w:pPr>
      <w:r w:rsidRPr="005E5F6D">
        <w:rPr>
          <w:color w:val="000000"/>
          <w:sz w:val="24"/>
          <w:szCs w:val="24"/>
          <w:lang w:eastAsia="ru-RU" w:bidi="ru-RU"/>
        </w:rPr>
        <w:lastRenderedPageBreak/>
        <w:t>Завершите пять шагов регистрации, и личный кабинет вашей некоммерческой организации на Портале НКО Минюста России будет создан.</w:t>
      </w:r>
    </w:p>
    <w:p w:rsidR="005E5F6D" w:rsidRPr="00BB03A3" w:rsidRDefault="00C21B18" w:rsidP="00163B17">
      <w:pPr>
        <w:spacing w:after="252" w:line="240" w:lineRule="auto"/>
        <w:jc w:val="center"/>
        <w:rPr>
          <w:szCs w:val="24"/>
        </w:rPr>
      </w:pPr>
      <w:bookmarkStart w:id="5" w:name="bookmark9"/>
      <w:r w:rsidRPr="00BB03A3">
        <w:rPr>
          <w:rStyle w:val="22"/>
          <w:rFonts w:ascii="PT Astra Serif" w:eastAsiaTheme="minorHAnsi" w:hAnsi="PT Astra Serif"/>
          <w:sz w:val="28"/>
          <w:szCs w:val="24"/>
        </w:rPr>
        <w:t>Размещение устава и отчетности некоммерческой организации</w:t>
      </w:r>
      <w:bookmarkEnd w:id="5"/>
    </w:p>
    <w:p w:rsidR="00444E89" w:rsidRDefault="00C21B18" w:rsidP="00C4023D">
      <w:pPr>
        <w:spacing w:line="240" w:lineRule="auto"/>
        <w:ind w:firstLine="708"/>
        <w:jc w:val="both"/>
        <w:rPr>
          <w:color w:val="000000"/>
          <w:sz w:val="24"/>
          <w:szCs w:val="24"/>
          <w:lang w:eastAsia="ru-RU" w:bidi="ru-RU"/>
        </w:rPr>
      </w:pPr>
      <w:r w:rsidRPr="005E5F6D">
        <w:rPr>
          <w:color w:val="000000"/>
          <w:sz w:val="24"/>
          <w:szCs w:val="24"/>
          <w:lang w:eastAsia="ru-RU" w:bidi="ru-RU"/>
        </w:rPr>
        <w:t>Действующая редакция у</w:t>
      </w:r>
      <w:r w:rsidRPr="005E5F6D">
        <w:rPr>
          <w:color w:val="000000"/>
          <w:sz w:val="24"/>
          <w:szCs w:val="24"/>
          <w:lang w:eastAsia="ru-RU" w:bidi="ru-RU"/>
        </w:rPr>
        <w:t xml:space="preserve">става некоммерческой организации должна быть размещена на Портале в течение 30 календарных дней после его государственной регистрации. </w:t>
      </w:r>
    </w:p>
    <w:p w:rsidR="005E5F6D" w:rsidRPr="005E5F6D" w:rsidRDefault="00C21B18" w:rsidP="00C4023D">
      <w:pPr>
        <w:spacing w:line="240" w:lineRule="auto"/>
        <w:ind w:firstLine="708"/>
        <w:jc w:val="both"/>
        <w:rPr>
          <w:sz w:val="24"/>
          <w:szCs w:val="24"/>
        </w:rPr>
      </w:pPr>
      <w:r w:rsidRPr="005E5F6D">
        <w:rPr>
          <w:color w:val="000000"/>
          <w:sz w:val="24"/>
          <w:szCs w:val="24"/>
          <w:lang w:eastAsia="ru-RU" w:bidi="ru-RU"/>
        </w:rPr>
        <w:t>Для размещения устава необходимо внимательно заполнить все поля, содержащие информацию о его действующей редакции. После</w:t>
      </w:r>
      <w:r w:rsidRPr="005E5F6D">
        <w:rPr>
          <w:color w:val="000000"/>
          <w:sz w:val="24"/>
          <w:szCs w:val="24"/>
          <w:lang w:eastAsia="ru-RU" w:bidi="ru-RU"/>
        </w:rPr>
        <w:t xml:space="preserve"> этого необходимо заполнить электронную форму</w:t>
      </w:r>
      <w:r>
        <w:rPr>
          <w:color w:val="000000"/>
          <w:sz w:val="24"/>
          <w:szCs w:val="24"/>
          <w:lang w:eastAsia="ru-RU" w:bidi="ru-RU"/>
        </w:rPr>
        <w:t xml:space="preserve"> во вкладке «Отчеты и уставы»</w:t>
      </w:r>
      <w:r w:rsidRPr="005E5F6D">
        <w:rPr>
          <w:color w:val="000000"/>
          <w:sz w:val="24"/>
          <w:szCs w:val="24"/>
          <w:lang w:eastAsia="ru-RU" w:bidi="ru-RU"/>
        </w:rPr>
        <w:t xml:space="preserve">, содержащую сведения о государственной регистрации устава некоммерческой организации, и направить ее в </w:t>
      </w:r>
      <w:r>
        <w:rPr>
          <w:color w:val="000000"/>
          <w:sz w:val="24"/>
          <w:szCs w:val="24"/>
          <w:lang w:eastAsia="ru-RU" w:bidi="ru-RU"/>
        </w:rPr>
        <w:t>Управление Министерства юстиции Российской Федерации по Кировской области</w:t>
      </w:r>
      <w:r w:rsidRPr="005E5F6D">
        <w:rPr>
          <w:color w:val="000000"/>
          <w:sz w:val="24"/>
          <w:szCs w:val="24"/>
          <w:lang w:eastAsia="ru-RU" w:bidi="ru-RU"/>
        </w:rPr>
        <w:t xml:space="preserve">. </w:t>
      </w:r>
    </w:p>
    <w:p w:rsidR="005E5F6D" w:rsidRDefault="00C21B18" w:rsidP="00C4023D">
      <w:pPr>
        <w:spacing w:after="283" w:line="240" w:lineRule="auto"/>
        <w:ind w:firstLine="708"/>
        <w:jc w:val="both"/>
        <w:rPr>
          <w:color w:val="000000"/>
          <w:sz w:val="24"/>
          <w:szCs w:val="24"/>
          <w:lang w:eastAsia="ru-RU" w:bidi="ru-RU"/>
        </w:rPr>
      </w:pPr>
      <w:r w:rsidRPr="005E5F6D">
        <w:rPr>
          <w:color w:val="000000"/>
          <w:sz w:val="24"/>
          <w:szCs w:val="24"/>
          <w:lang w:eastAsia="ru-RU" w:bidi="ru-RU"/>
        </w:rPr>
        <w:t xml:space="preserve">В соответствии с требованиями законодательства, </w:t>
      </w:r>
      <w:r w:rsidRPr="00C4023D">
        <w:rPr>
          <w:b/>
          <w:color w:val="000000"/>
          <w:sz w:val="24"/>
          <w:szCs w:val="24"/>
          <w:lang w:eastAsia="ru-RU" w:bidi="ru-RU"/>
        </w:rPr>
        <w:t>до 15 апреля каждого года</w:t>
      </w:r>
      <w:r w:rsidRPr="005E5F6D">
        <w:rPr>
          <w:color w:val="000000"/>
          <w:sz w:val="24"/>
          <w:szCs w:val="24"/>
          <w:lang w:eastAsia="ru-RU" w:bidi="ru-RU"/>
        </w:rPr>
        <w:t xml:space="preserve"> некоммерческая организация обязана заполнять на Портале для НКО форму отчетности о своей деятельности и представлять ее в Министерство юстиции Российской Федерации. Процедура подгото</w:t>
      </w:r>
      <w:r w:rsidRPr="005E5F6D">
        <w:rPr>
          <w:color w:val="000000"/>
          <w:sz w:val="24"/>
          <w:szCs w:val="24"/>
          <w:lang w:eastAsia="ru-RU" w:bidi="ru-RU"/>
        </w:rPr>
        <w:t>вки и отправки отчетов аналогична процессу предоставления информации об уставах.</w:t>
      </w:r>
    </w:p>
    <w:p w:rsidR="00444E89" w:rsidRPr="00444E89" w:rsidRDefault="00C21B18" w:rsidP="00C4023D">
      <w:pPr>
        <w:spacing w:after="283" w:line="240" w:lineRule="auto"/>
        <w:ind w:firstLine="708"/>
        <w:jc w:val="both"/>
        <w:rPr>
          <w:sz w:val="24"/>
          <w:szCs w:val="24"/>
        </w:rPr>
      </w:pPr>
      <w:r w:rsidRPr="00444E89">
        <w:rPr>
          <w:sz w:val="24"/>
          <w:szCs w:val="24"/>
        </w:rPr>
        <w:t>В случае выявления ошибок или неточностей в заполненной форме, территориальный орган Минюста России вернет ее на доработку. Во избежание задержек и необходимости повторной отп</w:t>
      </w:r>
      <w:r w:rsidRPr="00444E89">
        <w:rPr>
          <w:sz w:val="24"/>
          <w:szCs w:val="24"/>
        </w:rPr>
        <w:t>равки рекомендуется внимательно проверять все указанные данные перед отправкой.</w:t>
      </w:r>
    </w:p>
    <w:p w:rsidR="00444E89" w:rsidRPr="005E5F6D" w:rsidRDefault="00C21B18" w:rsidP="00C4023D">
      <w:pPr>
        <w:spacing w:after="283" w:line="240" w:lineRule="auto"/>
        <w:ind w:firstLine="708"/>
        <w:jc w:val="both"/>
        <w:rPr>
          <w:sz w:val="24"/>
          <w:szCs w:val="24"/>
        </w:rPr>
      </w:pPr>
      <w:r w:rsidRPr="00444E89">
        <w:rPr>
          <w:sz w:val="24"/>
          <w:szCs w:val="24"/>
        </w:rPr>
        <w:t xml:space="preserve">Необходимо регулярно отслеживать статус отправленной формы. После принятия формы территориальным органом Минюста России, она будет перемещена в </w:t>
      </w:r>
      <w:r>
        <w:rPr>
          <w:sz w:val="24"/>
          <w:szCs w:val="24"/>
        </w:rPr>
        <w:t xml:space="preserve">подраздел </w:t>
      </w:r>
      <w:r w:rsidRPr="00444E89">
        <w:rPr>
          <w:sz w:val="24"/>
          <w:szCs w:val="24"/>
        </w:rPr>
        <w:t>«Архив»</w:t>
      </w:r>
      <w:r>
        <w:rPr>
          <w:sz w:val="24"/>
          <w:szCs w:val="24"/>
        </w:rPr>
        <w:t>, во вкладке «О</w:t>
      </w:r>
      <w:r>
        <w:rPr>
          <w:sz w:val="24"/>
          <w:szCs w:val="24"/>
        </w:rPr>
        <w:t>тчеты и уставы»</w:t>
      </w:r>
      <w:r>
        <w:rPr>
          <w:sz w:val="24"/>
          <w:szCs w:val="24"/>
        </w:rPr>
        <w:t xml:space="preserve"> на П</w:t>
      </w:r>
      <w:r w:rsidRPr="00444E89">
        <w:rPr>
          <w:sz w:val="24"/>
          <w:szCs w:val="24"/>
        </w:rPr>
        <w:t>ортале.</w:t>
      </w:r>
    </w:p>
    <w:p w:rsidR="00444E89" w:rsidRPr="00BB2750" w:rsidRDefault="00C21B18" w:rsidP="00444E89">
      <w:pPr>
        <w:spacing w:after="0" w:line="180" w:lineRule="atLeast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Телефон</w:t>
      </w:r>
      <w:r>
        <w:rPr>
          <w:b/>
          <w:sz w:val="24"/>
          <w:szCs w:val="24"/>
        </w:rPr>
        <w:t xml:space="preserve"> </w:t>
      </w:r>
      <w:r w:rsidRPr="001276E0">
        <w:rPr>
          <w:b/>
          <w:color w:val="000000"/>
          <w:sz w:val="24"/>
          <w:szCs w:val="24"/>
          <w:lang w:eastAsia="ru-RU" w:bidi="ru-RU"/>
        </w:rPr>
        <w:t>У</w:t>
      </w:r>
      <w:r>
        <w:rPr>
          <w:b/>
          <w:color w:val="000000"/>
          <w:sz w:val="24"/>
          <w:szCs w:val="24"/>
          <w:lang w:eastAsia="ru-RU" w:bidi="ru-RU"/>
        </w:rPr>
        <w:t>правления</w:t>
      </w:r>
      <w:r w:rsidRPr="001276E0">
        <w:rPr>
          <w:b/>
          <w:color w:val="000000"/>
          <w:sz w:val="24"/>
          <w:szCs w:val="24"/>
          <w:lang w:eastAsia="ru-RU" w:bidi="ru-RU"/>
        </w:rPr>
        <w:t xml:space="preserve"> Министерства юстиции Российской Федерации по Кировской области</w:t>
      </w:r>
      <w:r w:rsidRPr="00BB2750">
        <w:rPr>
          <w:b/>
          <w:sz w:val="24"/>
          <w:szCs w:val="24"/>
        </w:rPr>
        <w:t xml:space="preserve"> для справочной информации:</w:t>
      </w:r>
    </w:p>
    <w:p w:rsidR="00444E89" w:rsidRDefault="00C21B18" w:rsidP="00444E89">
      <w:pPr>
        <w:spacing w:after="0" w:line="180" w:lineRule="atLeast"/>
        <w:ind w:firstLine="851"/>
        <w:jc w:val="center"/>
        <w:rPr>
          <w:b/>
          <w:sz w:val="24"/>
          <w:szCs w:val="24"/>
        </w:rPr>
      </w:pPr>
      <w:r w:rsidRPr="00BB2750">
        <w:rPr>
          <w:b/>
          <w:sz w:val="24"/>
          <w:szCs w:val="24"/>
        </w:rPr>
        <w:t xml:space="preserve">8 (8332)25-51-74 (доб. </w:t>
      </w:r>
      <w:r>
        <w:rPr>
          <w:b/>
          <w:sz w:val="24"/>
          <w:szCs w:val="24"/>
        </w:rPr>
        <w:t xml:space="preserve">314, 315, </w:t>
      </w:r>
      <w:r w:rsidRPr="00BB2750">
        <w:rPr>
          <w:b/>
          <w:sz w:val="24"/>
          <w:szCs w:val="24"/>
        </w:rPr>
        <w:t>316).</w:t>
      </w:r>
    </w:p>
    <w:p w:rsidR="00444E89" w:rsidRPr="00BB2750" w:rsidRDefault="00C21B18" w:rsidP="00444E89">
      <w:pPr>
        <w:spacing w:after="0" w:line="180" w:lineRule="atLeast"/>
        <w:ind w:firstLine="851"/>
        <w:jc w:val="center"/>
        <w:rPr>
          <w:b/>
          <w:sz w:val="24"/>
          <w:szCs w:val="24"/>
        </w:rPr>
      </w:pPr>
    </w:p>
    <w:p w:rsidR="00444E89" w:rsidRPr="00BB2750" w:rsidRDefault="00C21B18" w:rsidP="00444E89">
      <w:pPr>
        <w:spacing w:after="0" w:line="180" w:lineRule="atLeast"/>
        <w:ind w:firstLine="851"/>
        <w:jc w:val="center"/>
        <w:rPr>
          <w:b/>
          <w:sz w:val="24"/>
          <w:szCs w:val="24"/>
        </w:rPr>
      </w:pPr>
      <w:r w:rsidRPr="00BB2750">
        <w:rPr>
          <w:b/>
          <w:sz w:val="24"/>
          <w:szCs w:val="24"/>
        </w:rPr>
        <w:t>Обратная связь через электронную почту по адресу:</w:t>
      </w:r>
    </w:p>
    <w:p w:rsidR="003F4A31" w:rsidRPr="00444E89" w:rsidRDefault="00C21B18" w:rsidP="00444E89">
      <w:pPr>
        <w:spacing w:after="0" w:line="180" w:lineRule="atLeast"/>
        <w:ind w:firstLine="851"/>
        <w:jc w:val="center"/>
        <w:rPr>
          <w:b/>
          <w:sz w:val="24"/>
          <w:szCs w:val="24"/>
        </w:rPr>
      </w:pPr>
      <w:r w:rsidRPr="00BB2750">
        <w:rPr>
          <w:b/>
          <w:sz w:val="24"/>
          <w:szCs w:val="24"/>
        </w:rPr>
        <w:t>ru43-nko@minjust.gov.ru</w:t>
      </w:r>
    </w:p>
    <w:sectPr w:rsidR="003F4A31" w:rsidRPr="00444E89" w:rsidSect="00DD31E2">
      <w:headerReference w:type="default" r:id="rId14"/>
      <w:pgSz w:w="11906" w:h="16838"/>
      <w:pgMar w:top="851" w:right="1418" w:bottom="170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B18" w:rsidRDefault="00C21B18">
      <w:pPr>
        <w:spacing w:after="0" w:line="240" w:lineRule="auto"/>
      </w:pPr>
      <w:r>
        <w:separator/>
      </w:r>
    </w:p>
  </w:endnote>
  <w:endnote w:type="continuationSeparator" w:id="0">
    <w:p w:rsidR="00C21B18" w:rsidRDefault="00C2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B18" w:rsidRDefault="00C21B18">
      <w:pPr>
        <w:spacing w:after="0" w:line="240" w:lineRule="auto"/>
      </w:pPr>
      <w:r>
        <w:separator/>
      </w:r>
    </w:p>
  </w:footnote>
  <w:footnote w:type="continuationSeparator" w:id="0">
    <w:p w:rsidR="00C21B18" w:rsidRDefault="00C21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0568775"/>
      <w:docPartObj>
        <w:docPartGallery w:val="Page Numbers (Top of Page)"/>
        <w:docPartUnique/>
      </w:docPartObj>
    </w:sdtPr>
    <w:sdtEndPr/>
    <w:sdtContent>
      <w:p w:rsidR="00C4023D" w:rsidRDefault="00C21B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8D5">
          <w:rPr>
            <w:noProof/>
          </w:rPr>
          <w:t>3</w:t>
        </w:r>
        <w:r>
          <w:fldChar w:fldCharType="end"/>
        </w:r>
      </w:p>
    </w:sdtContent>
  </w:sdt>
  <w:p w:rsidR="00C4023D" w:rsidRDefault="00C21B1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46058"/>
    <w:multiLevelType w:val="multilevel"/>
    <w:tmpl w:val="A6A6E2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A662BD"/>
    <w:multiLevelType w:val="hybridMultilevel"/>
    <w:tmpl w:val="900EFBBE"/>
    <w:lvl w:ilvl="0" w:tplc="88EE7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EAB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DA18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4EE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21A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56D6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CA1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CE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DCC9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65DD7"/>
    <w:multiLevelType w:val="hybridMultilevel"/>
    <w:tmpl w:val="7F2AD83A"/>
    <w:lvl w:ilvl="0" w:tplc="1C1CE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CFA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EE23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E50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49C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9CC6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AD8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564F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4C86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07E41"/>
    <w:multiLevelType w:val="multilevel"/>
    <w:tmpl w:val="B262F3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970873"/>
    <w:multiLevelType w:val="hybridMultilevel"/>
    <w:tmpl w:val="0FA0F2F2"/>
    <w:lvl w:ilvl="0" w:tplc="124062E8">
      <w:start w:val="1"/>
      <w:numFmt w:val="decimal"/>
      <w:lvlText w:val="%1."/>
      <w:lvlJc w:val="left"/>
      <w:pPr>
        <w:ind w:left="760" w:hanging="360"/>
      </w:pPr>
      <w:rPr>
        <w:rFonts w:cstheme="minorBidi" w:hint="default"/>
        <w:b w:val="0"/>
        <w:color w:val="auto"/>
      </w:rPr>
    </w:lvl>
    <w:lvl w:ilvl="1" w:tplc="C1022512" w:tentative="1">
      <w:start w:val="1"/>
      <w:numFmt w:val="lowerLetter"/>
      <w:lvlText w:val="%2."/>
      <w:lvlJc w:val="left"/>
      <w:pPr>
        <w:ind w:left="1480" w:hanging="360"/>
      </w:pPr>
    </w:lvl>
    <w:lvl w:ilvl="2" w:tplc="91A866A2" w:tentative="1">
      <w:start w:val="1"/>
      <w:numFmt w:val="lowerRoman"/>
      <w:lvlText w:val="%3."/>
      <w:lvlJc w:val="right"/>
      <w:pPr>
        <w:ind w:left="2200" w:hanging="180"/>
      </w:pPr>
    </w:lvl>
    <w:lvl w:ilvl="3" w:tplc="DA0200BA" w:tentative="1">
      <w:start w:val="1"/>
      <w:numFmt w:val="decimal"/>
      <w:lvlText w:val="%4."/>
      <w:lvlJc w:val="left"/>
      <w:pPr>
        <w:ind w:left="2920" w:hanging="360"/>
      </w:pPr>
    </w:lvl>
    <w:lvl w:ilvl="4" w:tplc="1A3006FA" w:tentative="1">
      <w:start w:val="1"/>
      <w:numFmt w:val="lowerLetter"/>
      <w:lvlText w:val="%5."/>
      <w:lvlJc w:val="left"/>
      <w:pPr>
        <w:ind w:left="3640" w:hanging="360"/>
      </w:pPr>
    </w:lvl>
    <w:lvl w:ilvl="5" w:tplc="24FC2000" w:tentative="1">
      <w:start w:val="1"/>
      <w:numFmt w:val="lowerRoman"/>
      <w:lvlText w:val="%6."/>
      <w:lvlJc w:val="right"/>
      <w:pPr>
        <w:ind w:left="4360" w:hanging="180"/>
      </w:pPr>
    </w:lvl>
    <w:lvl w:ilvl="6" w:tplc="E1FE4B24" w:tentative="1">
      <w:start w:val="1"/>
      <w:numFmt w:val="decimal"/>
      <w:lvlText w:val="%7."/>
      <w:lvlJc w:val="left"/>
      <w:pPr>
        <w:ind w:left="5080" w:hanging="360"/>
      </w:pPr>
    </w:lvl>
    <w:lvl w:ilvl="7" w:tplc="0CB49D68" w:tentative="1">
      <w:start w:val="1"/>
      <w:numFmt w:val="lowerLetter"/>
      <w:lvlText w:val="%8."/>
      <w:lvlJc w:val="left"/>
      <w:pPr>
        <w:ind w:left="5800" w:hanging="360"/>
      </w:pPr>
    </w:lvl>
    <w:lvl w:ilvl="8" w:tplc="43FA1984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D5"/>
    <w:rsid w:val="00C21B18"/>
    <w:rsid w:val="00D5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34E41-38DE-4862-A51D-D23FD6C2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A31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3F4A31"/>
    <w:rPr>
      <w:color w:val="0066CC"/>
      <w:u w:val="single"/>
    </w:rPr>
  </w:style>
  <w:style w:type="character" w:customStyle="1" w:styleId="2">
    <w:name w:val="Основной текст (2)_"/>
    <w:basedOn w:val="a0"/>
    <w:rsid w:val="003F4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Полужирный"/>
    <w:basedOn w:val="2"/>
    <w:rsid w:val="003F4A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3F4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Заголовок №2_"/>
    <w:basedOn w:val="a0"/>
    <w:rsid w:val="003F4A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"/>
    <w:basedOn w:val="21"/>
    <w:rsid w:val="003F4A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3F4A3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11pt">
    <w:name w:val="Основной текст (10) + 11 pt;Не полужирный"/>
    <w:basedOn w:val="10"/>
    <w:rsid w:val="003F4A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a"/>
    <w:link w:val="10"/>
    <w:rsid w:val="003F4A31"/>
    <w:pPr>
      <w:widowControl w:val="0"/>
      <w:shd w:val="clear" w:color="auto" w:fill="FFFFFF"/>
      <w:spacing w:after="0" w:line="274" w:lineRule="exact"/>
      <w:ind w:hanging="34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6">
    <w:name w:val="Normal (Web)"/>
    <w:basedOn w:val="a"/>
    <w:uiPriority w:val="99"/>
    <w:unhideWhenUsed/>
    <w:rsid w:val="00A91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3FD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6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F94"/>
  </w:style>
  <w:style w:type="paragraph" w:styleId="aa">
    <w:name w:val="footer"/>
    <w:basedOn w:val="a"/>
    <w:link w:val="ab"/>
    <w:uiPriority w:val="99"/>
    <w:unhideWhenUsed/>
    <w:rsid w:val="00D6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F94"/>
  </w:style>
  <w:style w:type="paragraph" w:customStyle="1" w:styleId="ac">
    <w:name w:val="Знак"/>
    <w:basedOn w:val="a"/>
    <w:rsid w:val="007335C6"/>
    <w:pPr>
      <w:spacing w:after="160" w:line="240" w:lineRule="exact"/>
    </w:pPr>
    <w:rPr>
      <w:rFonts w:ascii="Verdana" w:eastAsia="Times New Roman" w:hAnsi="Verdana" w:cs="Verdana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o.minjust.gov.ru/ru/faq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suslugi.ru/landing/gosplugi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Чебычкин</dc:creator>
  <cp:lastModifiedBy>Учетная запись Майкрософт</cp:lastModifiedBy>
  <cp:revision>2</cp:revision>
  <cp:lastPrinted>2026-02-06T06:56:00Z</cp:lastPrinted>
  <dcterms:created xsi:type="dcterms:W3CDTF">2026-03-10T14:01:00Z</dcterms:created>
  <dcterms:modified xsi:type="dcterms:W3CDTF">2026-03-10T14:01:00Z</dcterms:modified>
</cp:coreProperties>
</file>